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1CC" w:rsidRDefault="00DB2EAD" w:rsidP="005B6425">
      <w:pPr>
        <w:tabs>
          <w:tab w:val="left" w:pos="2145"/>
        </w:tabs>
        <w:spacing w:after="0"/>
        <w:jc w:val="center"/>
        <w:rPr>
          <w:rFonts w:cs="Arial"/>
          <w:lang w:val="en-US"/>
        </w:rPr>
      </w:pPr>
      <w:bookmarkStart w:id="0" w:name="_Hlk95907345"/>
      <w:r>
        <w:rPr>
          <w:rFonts w:ascii="Arial" w:hAnsi="Arial" w:cs="Arial"/>
          <w:b/>
          <w:bCs/>
          <w:noProof/>
          <w:sz w:val="28"/>
        </w:rPr>
        <w:drawing>
          <wp:anchor distT="0" distB="0" distL="114300" distR="114300" simplePos="0" relativeHeight="251659264" behindDoc="0" locked="0" layoutInCell="1" allowOverlap="1" wp14:anchorId="7E24CDC6" wp14:editId="64F731CB">
            <wp:simplePos x="0" y="0"/>
            <wp:positionH relativeFrom="margin">
              <wp:posOffset>675640</wp:posOffset>
            </wp:positionH>
            <wp:positionV relativeFrom="paragraph">
              <wp:posOffset>-757555</wp:posOffset>
            </wp:positionV>
            <wp:extent cx="5043983" cy="819143"/>
            <wp:effectExtent l="0" t="0" r="444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nte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3983" cy="819143"/>
                    </a:xfrm>
                    <a:prstGeom prst="rect">
                      <a:avLst/>
                    </a:prstGeom>
                  </pic:spPr>
                </pic:pic>
              </a:graphicData>
            </a:graphic>
            <wp14:sizeRelH relativeFrom="margin">
              <wp14:pctWidth>0</wp14:pctWidth>
            </wp14:sizeRelH>
            <wp14:sizeRelV relativeFrom="margin">
              <wp14:pctHeight>0</wp14:pctHeight>
            </wp14:sizeRelV>
          </wp:anchor>
        </w:drawing>
      </w:r>
      <w:r w:rsidR="00964732">
        <w:rPr>
          <w:rFonts w:cs="Arial"/>
          <w:lang w:val="en-US"/>
        </w:rPr>
        <w:pict w14:anchorId="7A3E252A">
          <v:rect id="_x0000_i1025" style="width:481.95pt;height:2pt" o:hralign="center" o:hrstd="t" o:hrnoshade="t" o:hr="t" fillcolor="#c00000" stroked="f"/>
        </w:pict>
      </w:r>
    </w:p>
    <w:bookmarkEnd w:id="0"/>
    <w:p w:rsidR="00895E96" w:rsidRDefault="00895E96" w:rsidP="003A1E29">
      <w:pPr>
        <w:spacing w:after="0" w:line="240" w:lineRule="auto"/>
        <w:rPr>
          <w:b/>
          <w:i/>
          <w:sz w:val="22"/>
        </w:rPr>
      </w:pPr>
      <w:r w:rsidRPr="009E2EC9">
        <w:rPr>
          <w:b/>
          <w:sz w:val="22"/>
        </w:rPr>
        <w:t>AVIS D’APPEL D’OFFRES NATIONAL OUVERT N° DNCMP/</w:t>
      </w:r>
      <w:r w:rsidR="00B10770">
        <w:rPr>
          <w:b/>
        </w:rPr>
        <w:t>40</w:t>
      </w:r>
      <w:r w:rsidRPr="009E2EC9">
        <w:rPr>
          <w:b/>
          <w:sz w:val="22"/>
        </w:rPr>
        <w:t>/F/202</w:t>
      </w:r>
      <w:r w:rsidR="009849E4">
        <w:rPr>
          <w:b/>
          <w:sz w:val="22"/>
        </w:rPr>
        <w:t>5</w:t>
      </w:r>
      <w:r w:rsidRPr="009E2EC9">
        <w:rPr>
          <w:b/>
          <w:sz w:val="22"/>
        </w:rPr>
        <w:t>-202</w:t>
      </w:r>
      <w:r w:rsidR="009849E4">
        <w:rPr>
          <w:b/>
          <w:sz w:val="22"/>
        </w:rPr>
        <w:t>6</w:t>
      </w:r>
      <w:r w:rsidR="006D4680">
        <w:rPr>
          <w:b/>
          <w:sz w:val="22"/>
        </w:rPr>
        <w:t xml:space="preserve"> </w:t>
      </w:r>
      <w:r w:rsidRPr="009E2EC9">
        <w:rPr>
          <w:b/>
          <w:sz w:val="22"/>
        </w:rPr>
        <w:t xml:space="preserve">POUR LA FOURNITURE DES </w:t>
      </w:r>
      <w:r w:rsidR="00D20678">
        <w:rPr>
          <w:b/>
          <w:sz w:val="22"/>
        </w:rPr>
        <w:t>C</w:t>
      </w:r>
      <w:r w:rsidR="00B10770">
        <w:rPr>
          <w:b/>
          <w:sz w:val="22"/>
        </w:rPr>
        <w:t>A</w:t>
      </w:r>
      <w:r w:rsidR="00D20678">
        <w:rPr>
          <w:b/>
          <w:sz w:val="22"/>
        </w:rPr>
        <w:t xml:space="preserve">RTOUCHES </w:t>
      </w:r>
      <w:r w:rsidR="00B10770">
        <w:rPr>
          <w:b/>
          <w:sz w:val="22"/>
        </w:rPr>
        <w:t>POUR IMPRIMANTES</w:t>
      </w:r>
      <w:r w:rsidRPr="009E2EC9">
        <w:rPr>
          <w:b/>
          <w:i/>
          <w:sz w:val="22"/>
        </w:rPr>
        <w:t>.</w:t>
      </w:r>
    </w:p>
    <w:p w:rsidR="006D4680" w:rsidRPr="009E2EC9" w:rsidRDefault="006D4680" w:rsidP="00895E96">
      <w:pPr>
        <w:spacing w:after="120" w:line="240" w:lineRule="auto"/>
        <w:rPr>
          <w:b/>
          <w:i/>
          <w:sz w:val="22"/>
        </w:rPr>
      </w:pPr>
    </w:p>
    <w:p w:rsidR="00895E96" w:rsidRPr="009E2EC9" w:rsidRDefault="00895E96" w:rsidP="00895E96">
      <w:pPr>
        <w:spacing w:after="0" w:line="240" w:lineRule="auto"/>
        <w:ind w:left="1416" w:firstLine="708"/>
        <w:rPr>
          <w:b/>
          <w:sz w:val="22"/>
        </w:rPr>
      </w:pPr>
      <w:r w:rsidRPr="009E2EC9">
        <w:rPr>
          <w:b/>
          <w:sz w:val="22"/>
        </w:rPr>
        <w:t xml:space="preserve">                           Date de Publication           </w:t>
      </w:r>
      <w:proofErr w:type="gramStart"/>
      <w:r w:rsidRPr="009E2EC9">
        <w:rPr>
          <w:b/>
          <w:sz w:val="22"/>
        </w:rPr>
        <w:t xml:space="preserve">  </w:t>
      </w:r>
      <w:r w:rsidR="006D4680">
        <w:rPr>
          <w:b/>
        </w:rPr>
        <w:t xml:space="preserve"> </w:t>
      </w:r>
      <w:r w:rsidRPr="009E2EC9">
        <w:rPr>
          <w:b/>
          <w:sz w:val="22"/>
        </w:rPr>
        <w:t>:</w:t>
      </w:r>
      <w:proofErr w:type="gramEnd"/>
      <w:r w:rsidR="00B10770">
        <w:rPr>
          <w:b/>
        </w:rPr>
        <w:t>29</w:t>
      </w:r>
      <w:r w:rsidRPr="009E2EC9">
        <w:rPr>
          <w:b/>
          <w:sz w:val="22"/>
        </w:rPr>
        <w:t>/</w:t>
      </w:r>
      <w:r w:rsidR="00B10770">
        <w:rPr>
          <w:b/>
        </w:rPr>
        <w:t>7</w:t>
      </w:r>
      <w:r w:rsidRPr="009E2EC9">
        <w:rPr>
          <w:b/>
          <w:sz w:val="22"/>
        </w:rPr>
        <w:t>/202</w:t>
      </w:r>
      <w:r w:rsidR="009849E4">
        <w:rPr>
          <w:b/>
          <w:sz w:val="22"/>
        </w:rPr>
        <w:t>5</w:t>
      </w:r>
    </w:p>
    <w:p w:rsidR="00895E96" w:rsidRPr="009E2EC9" w:rsidRDefault="00895E96" w:rsidP="00895E96">
      <w:pPr>
        <w:spacing w:after="0" w:line="240" w:lineRule="auto"/>
        <w:ind w:left="1416" w:firstLine="708"/>
        <w:jc w:val="center"/>
        <w:rPr>
          <w:b/>
          <w:sz w:val="22"/>
        </w:rPr>
      </w:pPr>
      <w:r w:rsidRPr="009E2EC9">
        <w:rPr>
          <w:b/>
          <w:sz w:val="22"/>
        </w:rPr>
        <w:t xml:space="preserve">       </w:t>
      </w:r>
      <w:r>
        <w:rPr>
          <w:b/>
        </w:rPr>
        <w:t xml:space="preserve">                   </w:t>
      </w:r>
      <w:r w:rsidRPr="009E2EC9">
        <w:rPr>
          <w:b/>
          <w:sz w:val="22"/>
        </w:rPr>
        <w:t>Date d’ouverture des Offres :</w:t>
      </w:r>
      <w:r w:rsidR="00B10770">
        <w:rPr>
          <w:b/>
        </w:rPr>
        <w:t>18</w:t>
      </w:r>
      <w:r w:rsidRPr="009E2EC9">
        <w:rPr>
          <w:b/>
          <w:sz w:val="22"/>
        </w:rPr>
        <w:t>/</w:t>
      </w:r>
      <w:r w:rsidR="00B10770">
        <w:rPr>
          <w:b/>
        </w:rPr>
        <w:t>8</w:t>
      </w:r>
      <w:r w:rsidRPr="009E2EC9">
        <w:rPr>
          <w:b/>
          <w:sz w:val="22"/>
        </w:rPr>
        <w:t>/202</w:t>
      </w:r>
      <w:r w:rsidR="009849E4">
        <w:rPr>
          <w:b/>
          <w:sz w:val="22"/>
        </w:rPr>
        <w:t>5</w:t>
      </w:r>
      <w:r w:rsidRPr="009E2EC9">
        <w:rPr>
          <w:b/>
          <w:sz w:val="22"/>
        </w:rPr>
        <w:tab/>
      </w:r>
    </w:p>
    <w:p w:rsidR="00895E96" w:rsidRPr="009E2EC9" w:rsidRDefault="00895E96" w:rsidP="00895E96">
      <w:pPr>
        <w:spacing w:after="120"/>
        <w:rPr>
          <w:b/>
          <w:sz w:val="22"/>
          <w:u w:val="single"/>
        </w:rPr>
      </w:pPr>
      <w:r w:rsidRPr="009E2EC9">
        <w:rPr>
          <w:b/>
          <w:sz w:val="22"/>
        </w:rPr>
        <w:t>1. Objet du marché</w:t>
      </w:r>
    </w:p>
    <w:p w:rsidR="00895E96" w:rsidRPr="009E2EC9" w:rsidRDefault="00895E96" w:rsidP="00895E96">
      <w:pPr>
        <w:spacing w:after="120"/>
        <w:rPr>
          <w:sz w:val="22"/>
        </w:rPr>
      </w:pPr>
      <w:r w:rsidRPr="009E2EC9">
        <w:rPr>
          <w:sz w:val="22"/>
          <w:lang w:val="fr-CA"/>
        </w:rPr>
        <w:t xml:space="preserve">L’Office Burundais des Recettes </w:t>
      </w:r>
      <w:r w:rsidRPr="009E2EC9">
        <w:rPr>
          <w:sz w:val="22"/>
        </w:rPr>
        <w:t xml:space="preserve">lance un Avis d’Appel d’Offres </w:t>
      </w:r>
      <w:r w:rsidRPr="009E2EC9">
        <w:t>pour «</w:t>
      </w:r>
      <w:r w:rsidRPr="009E2EC9">
        <w:rPr>
          <w:sz w:val="22"/>
        </w:rPr>
        <w:t> </w:t>
      </w:r>
      <w:r w:rsidR="006D4680" w:rsidRPr="009E2EC9">
        <w:rPr>
          <w:b/>
          <w:sz w:val="22"/>
        </w:rPr>
        <w:t xml:space="preserve">la </w:t>
      </w:r>
      <w:r w:rsidR="006D4680" w:rsidRPr="009E2EC9">
        <w:rPr>
          <w:b/>
        </w:rPr>
        <w:t>fourniture des</w:t>
      </w:r>
      <w:r w:rsidR="006D4680" w:rsidRPr="009E2EC9">
        <w:rPr>
          <w:b/>
          <w:sz w:val="22"/>
        </w:rPr>
        <w:t xml:space="preserve"> </w:t>
      </w:r>
      <w:r w:rsidR="002D5445">
        <w:rPr>
          <w:b/>
          <w:sz w:val="22"/>
        </w:rPr>
        <w:t>cartouches pour imprimantes</w:t>
      </w:r>
      <w:r w:rsidR="006D4680" w:rsidRPr="009E2EC9">
        <w:rPr>
          <w:b/>
          <w:sz w:val="22"/>
        </w:rPr>
        <w:t> </w:t>
      </w:r>
      <w:r w:rsidRPr="009E2EC9">
        <w:rPr>
          <w:b/>
          <w:sz w:val="22"/>
        </w:rPr>
        <w:t>»</w:t>
      </w:r>
      <w:r w:rsidRPr="009E2EC9">
        <w:rPr>
          <w:sz w:val="22"/>
        </w:rPr>
        <w:t>, dont les spécifications et les quantités se trouvent dans la deuxième partie du Dossier d’Appel d’Offres.</w:t>
      </w:r>
    </w:p>
    <w:p w:rsidR="00895E96" w:rsidRPr="009E2EC9" w:rsidRDefault="00895E96" w:rsidP="00895E96">
      <w:pPr>
        <w:spacing w:after="120"/>
        <w:rPr>
          <w:b/>
          <w:sz w:val="22"/>
          <w:u w:val="single"/>
        </w:rPr>
      </w:pPr>
      <w:r w:rsidRPr="009E2EC9">
        <w:rPr>
          <w:b/>
          <w:sz w:val="22"/>
        </w:rPr>
        <w:t xml:space="preserve">2. Financement </w:t>
      </w:r>
    </w:p>
    <w:p w:rsidR="00895E96" w:rsidRPr="009E2EC9" w:rsidRDefault="00895E96" w:rsidP="00895E96">
      <w:pPr>
        <w:pStyle w:val="NoSpacing"/>
        <w:spacing w:after="120"/>
        <w:rPr>
          <w:rFonts w:ascii="Verdana" w:hAnsi="Verdana"/>
          <w:b/>
          <w:sz w:val="22"/>
        </w:rPr>
      </w:pPr>
      <w:r w:rsidRPr="009E2EC9">
        <w:rPr>
          <w:rFonts w:ascii="Verdana" w:hAnsi="Verdana"/>
          <w:sz w:val="22"/>
          <w:lang w:val="fr-CA"/>
        </w:rPr>
        <w:t xml:space="preserve">Le Marché est financé à 100% sur le budget </w:t>
      </w:r>
      <w:r w:rsidR="009849E4">
        <w:rPr>
          <w:rFonts w:ascii="Verdana" w:hAnsi="Verdana"/>
          <w:sz w:val="22"/>
          <w:lang w:val="fr-CA"/>
        </w:rPr>
        <w:t>général de l’</w:t>
      </w:r>
      <w:proofErr w:type="spellStart"/>
      <w:r w:rsidR="009849E4">
        <w:rPr>
          <w:rFonts w:ascii="Verdana" w:hAnsi="Verdana"/>
          <w:sz w:val="22"/>
          <w:lang w:val="fr-CA"/>
        </w:rPr>
        <w:t>Etat</w:t>
      </w:r>
      <w:proofErr w:type="spellEnd"/>
      <w:r w:rsidRPr="009E2EC9">
        <w:rPr>
          <w:rFonts w:ascii="Verdana" w:hAnsi="Verdana"/>
          <w:sz w:val="22"/>
          <w:lang w:val="fr-CA"/>
        </w:rPr>
        <w:t xml:space="preserve">, exercice </w:t>
      </w:r>
      <w:r w:rsidRPr="006D4680">
        <w:rPr>
          <w:rFonts w:ascii="Verdana" w:hAnsi="Verdana"/>
          <w:sz w:val="22"/>
          <w:lang w:val="fr-CA"/>
        </w:rPr>
        <w:t>202</w:t>
      </w:r>
      <w:r w:rsidR="00B10770">
        <w:rPr>
          <w:rFonts w:ascii="Verdana" w:hAnsi="Verdana"/>
          <w:sz w:val="22"/>
          <w:lang w:val="fr-CA"/>
        </w:rPr>
        <w:t>5</w:t>
      </w:r>
      <w:r w:rsidRPr="006D4680">
        <w:rPr>
          <w:rFonts w:ascii="Verdana" w:hAnsi="Verdana"/>
          <w:sz w:val="22"/>
          <w:lang w:val="fr-CA"/>
        </w:rPr>
        <w:t>-202</w:t>
      </w:r>
      <w:r w:rsidR="00B10770">
        <w:rPr>
          <w:rFonts w:ascii="Verdana" w:hAnsi="Verdana"/>
          <w:sz w:val="22"/>
          <w:lang w:val="fr-CA"/>
        </w:rPr>
        <w:t>6</w:t>
      </w:r>
      <w:r w:rsidRPr="006D4680">
        <w:rPr>
          <w:rFonts w:ascii="Verdana" w:hAnsi="Verdana"/>
          <w:sz w:val="22"/>
          <w:lang w:val="fr-CA"/>
        </w:rPr>
        <w:t>.</w:t>
      </w:r>
    </w:p>
    <w:p w:rsidR="00895E96" w:rsidRPr="009E2EC9" w:rsidRDefault="00895E96" w:rsidP="00895E96">
      <w:pPr>
        <w:pStyle w:val="NoSpacing"/>
        <w:spacing w:after="120"/>
        <w:rPr>
          <w:rFonts w:ascii="Verdana" w:hAnsi="Verdana"/>
          <w:sz w:val="22"/>
        </w:rPr>
      </w:pPr>
      <w:r w:rsidRPr="009E2EC9">
        <w:rPr>
          <w:rStyle w:val="Strong"/>
          <w:rFonts w:ascii="Verdana" w:hAnsi="Verdana"/>
          <w:sz w:val="22"/>
        </w:rPr>
        <w:t>3</w:t>
      </w:r>
      <w:r w:rsidRPr="009E2EC9">
        <w:rPr>
          <w:rFonts w:ascii="Verdana" w:hAnsi="Verdana" w:cs="Aparajita"/>
          <w:sz w:val="22"/>
        </w:rPr>
        <w:t xml:space="preserve">. </w:t>
      </w:r>
      <w:r w:rsidRPr="006D4680">
        <w:rPr>
          <w:rFonts w:ascii="Verdana" w:hAnsi="Verdana" w:cs="Aparajita"/>
          <w:b/>
          <w:sz w:val="22"/>
        </w:rPr>
        <w:t>Consultation et acquisition du Dossier d’Appel d’Offres</w:t>
      </w:r>
    </w:p>
    <w:p w:rsidR="00895E96" w:rsidRPr="009E2EC9" w:rsidRDefault="00895E96" w:rsidP="00895E96">
      <w:pPr>
        <w:spacing w:after="120" w:line="240" w:lineRule="auto"/>
        <w:rPr>
          <w:rFonts w:cs="Aparajita"/>
          <w:sz w:val="22"/>
        </w:rPr>
      </w:pPr>
      <w:r w:rsidRPr="009E2EC9">
        <w:rPr>
          <w:rFonts w:cs="Aparajita"/>
          <w:sz w:val="22"/>
        </w:rPr>
        <w:t>Le Dossier d’Appel d’Offres peut être consulté sur le site de l’Office Burundais des Recettes</w:t>
      </w:r>
      <w:r w:rsidRPr="009E2EC9">
        <w:rPr>
          <w:rFonts w:cs="Aparajita"/>
          <w:b/>
          <w:sz w:val="22"/>
        </w:rPr>
        <w:t xml:space="preserve"> (</w:t>
      </w:r>
      <w:hyperlink r:id="rId9" w:history="1">
        <w:r w:rsidRPr="009E2EC9">
          <w:rPr>
            <w:rStyle w:val="Hyperlink"/>
            <w:rFonts w:cs="Aparajita"/>
            <w:b/>
            <w:sz w:val="22"/>
          </w:rPr>
          <w:t>www.obr.bi</w:t>
        </w:r>
      </w:hyperlink>
      <w:r w:rsidRPr="009E2EC9">
        <w:rPr>
          <w:rFonts w:cs="Aparajita"/>
          <w:b/>
          <w:sz w:val="22"/>
        </w:rPr>
        <w:t xml:space="preserve">). </w:t>
      </w:r>
      <w:r w:rsidRPr="009E2EC9">
        <w:rPr>
          <w:rFonts w:cs="Aparajita"/>
          <w:sz w:val="22"/>
        </w:rPr>
        <w:t xml:space="preserve">Il peut être obtenu physiquement au Service des Approvisionnements de l’OBR, sur présentation d’un bordereau de versement de </w:t>
      </w:r>
      <w:r w:rsidRPr="006D4680">
        <w:rPr>
          <w:rFonts w:cs="Aparajita"/>
          <w:b/>
          <w:sz w:val="22"/>
        </w:rPr>
        <w:t xml:space="preserve">cinquante mille francs burundais (50.000 BIF) </w:t>
      </w:r>
      <w:r w:rsidRPr="006D4680">
        <w:rPr>
          <w:rFonts w:cs="Aparajita"/>
          <w:sz w:val="22"/>
        </w:rPr>
        <w:t>non remboursables, sur le</w:t>
      </w:r>
      <w:r w:rsidRPr="006D4680">
        <w:rPr>
          <w:rFonts w:cs="Aparajita"/>
          <w:b/>
          <w:sz w:val="22"/>
        </w:rPr>
        <w:t xml:space="preserve"> compte </w:t>
      </w:r>
      <w:r w:rsidR="006D4680" w:rsidRPr="006D4680">
        <w:rPr>
          <w:rFonts w:cs="Aparajita"/>
          <w:b/>
          <w:sz w:val="22"/>
        </w:rPr>
        <w:t>n</w:t>
      </w:r>
      <w:r w:rsidRPr="006D4680">
        <w:rPr>
          <w:rFonts w:cs="Aparajita"/>
          <w:b/>
          <w:sz w:val="22"/>
        </w:rPr>
        <w:t xml:space="preserve">° </w:t>
      </w:r>
      <w:r w:rsidR="006D4680" w:rsidRPr="006D4680">
        <w:rPr>
          <w:rFonts w:cs="Aparajita"/>
          <w:b/>
          <w:sz w:val="22"/>
        </w:rPr>
        <w:t>CC10003</w:t>
      </w:r>
      <w:r w:rsidRPr="009E2EC9">
        <w:rPr>
          <w:sz w:val="22"/>
        </w:rPr>
        <w:t xml:space="preserve"> </w:t>
      </w:r>
      <w:r w:rsidRPr="009E2EC9">
        <w:rPr>
          <w:rFonts w:cs="Aparajita"/>
          <w:sz w:val="22"/>
        </w:rPr>
        <w:t xml:space="preserve">ouvert à </w:t>
      </w:r>
      <w:r w:rsidRPr="009E2EC9">
        <w:rPr>
          <w:rFonts w:cs="Aparajita"/>
          <w:bCs/>
          <w:sz w:val="22"/>
        </w:rPr>
        <w:t>la Banque de la République du</w:t>
      </w:r>
      <w:r w:rsidRPr="009E2EC9">
        <w:rPr>
          <w:rFonts w:cs="Aparajita"/>
          <w:sz w:val="22"/>
        </w:rPr>
        <w:t xml:space="preserve"> </w:t>
      </w:r>
      <w:r w:rsidRPr="009E2EC9">
        <w:rPr>
          <w:rFonts w:cs="Aparajita"/>
          <w:bCs/>
          <w:sz w:val="22"/>
        </w:rPr>
        <w:t>Burundi</w:t>
      </w:r>
      <w:r w:rsidRPr="009E2EC9">
        <w:rPr>
          <w:rFonts w:cs="Aparajita"/>
          <w:sz w:val="22"/>
        </w:rPr>
        <w:t>.</w:t>
      </w:r>
    </w:p>
    <w:p w:rsidR="00895E96" w:rsidRPr="009E2EC9" w:rsidRDefault="00895E96" w:rsidP="00895E96">
      <w:pPr>
        <w:spacing w:after="120"/>
        <w:rPr>
          <w:b/>
          <w:sz w:val="22"/>
        </w:rPr>
      </w:pPr>
      <w:r w:rsidRPr="009E2EC9">
        <w:rPr>
          <w:b/>
          <w:sz w:val="22"/>
        </w:rPr>
        <w:t xml:space="preserve">4. </w:t>
      </w:r>
      <w:r w:rsidRPr="009E2EC9">
        <w:rPr>
          <w:b/>
          <w:sz w:val="22"/>
          <w:u w:val="single"/>
        </w:rPr>
        <w:t>Dépôt et Ouverture des Offres</w:t>
      </w:r>
      <w:r w:rsidRPr="009E2EC9">
        <w:rPr>
          <w:b/>
          <w:sz w:val="22"/>
        </w:rPr>
        <w:t>.</w:t>
      </w:r>
    </w:p>
    <w:p w:rsidR="00895E96" w:rsidRPr="009E2EC9" w:rsidRDefault="00895E96" w:rsidP="00895E96">
      <w:pPr>
        <w:spacing w:after="120" w:line="240" w:lineRule="auto"/>
        <w:rPr>
          <w:b/>
          <w:color w:val="000000"/>
          <w:sz w:val="22"/>
          <w:lang w:eastAsia="fr-FR"/>
        </w:rPr>
      </w:pPr>
      <w:r w:rsidRPr="009E2EC9">
        <w:rPr>
          <w:color w:val="000000"/>
          <w:sz w:val="22"/>
          <w:lang w:eastAsia="fr-FR"/>
        </w:rPr>
        <w:t>Les offres sous enveloppes fermées et rédigées en langue française devront parvenir au Secrétariat du Commissariat des Services Généraux de l’Office Burundais des Recettes, Immeuble VIRAGO COMPLEX, Quartier Industriel, Avenue de la Tanzanie, N°936a/A, B.P 3465 Bujumbura II, au plus tard le</w:t>
      </w:r>
      <w:r w:rsidR="00B10770">
        <w:rPr>
          <w:color w:val="000000"/>
          <w:sz w:val="22"/>
          <w:lang w:eastAsia="fr-FR"/>
        </w:rPr>
        <w:t xml:space="preserve"> </w:t>
      </w:r>
      <w:r w:rsidR="00B10770">
        <w:rPr>
          <w:b/>
        </w:rPr>
        <w:t>18</w:t>
      </w:r>
      <w:r w:rsidR="00AF5F3C" w:rsidRPr="009E2EC9">
        <w:rPr>
          <w:b/>
          <w:sz w:val="22"/>
        </w:rPr>
        <w:t>/</w:t>
      </w:r>
      <w:r w:rsidR="00B10770">
        <w:rPr>
          <w:b/>
        </w:rPr>
        <w:t>8</w:t>
      </w:r>
      <w:r w:rsidRPr="009E2EC9">
        <w:rPr>
          <w:b/>
          <w:color w:val="000000"/>
          <w:sz w:val="22"/>
          <w:lang w:eastAsia="fr-FR"/>
        </w:rPr>
        <w:t>/202</w:t>
      </w:r>
      <w:r w:rsidR="009849E4">
        <w:rPr>
          <w:b/>
          <w:color w:val="000000"/>
          <w:sz w:val="22"/>
          <w:lang w:eastAsia="fr-FR"/>
        </w:rPr>
        <w:t>5</w:t>
      </w:r>
      <w:r w:rsidR="001F5AD6">
        <w:rPr>
          <w:b/>
          <w:color w:val="000000"/>
          <w:sz w:val="22"/>
          <w:lang w:eastAsia="fr-FR"/>
        </w:rPr>
        <w:t xml:space="preserve"> </w:t>
      </w:r>
      <w:r w:rsidRPr="009E2EC9">
        <w:rPr>
          <w:color w:val="000000"/>
          <w:sz w:val="22"/>
          <w:lang w:eastAsia="fr-FR"/>
        </w:rPr>
        <w:t xml:space="preserve">à </w:t>
      </w:r>
      <w:r>
        <w:rPr>
          <w:b/>
          <w:color w:val="000000"/>
          <w:lang w:eastAsia="fr-FR"/>
        </w:rPr>
        <w:t>09</w:t>
      </w:r>
      <w:r w:rsidRPr="009E2EC9">
        <w:rPr>
          <w:b/>
          <w:color w:val="000000"/>
          <w:sz w:val="22"/>
          <w:lang w:eastAsia="fr-FR"/>
        </w:rPr>
        <w:t xml:space="preserve">h </w:t>
      </w:r>
      <w:r>
        <w:rPr>
          <w:b/>
          <w:color w:val="000000"/>
          <w:lang w:eastAsia="fr-FR"/>
        </w:rPr>
        <w:t>3</w:t>
      </w:r>
      <w:r w:rsidRPr="009E2EC9">
        <w:rPr>
          <w:b/>
          <w:color w:val="000000"/>
          <w:sz w:val="22"/>
          <w:lang w:eastAsia="fr-FR"/>
        </w:rPr>
        <w:t>0’</w:t>
      </w:r>
      <w:r w:rsidRPr="009E2EC9">
        <w:rPr>
          <w:color w:val="000000"/>
          <w:sz w:val="22"/>
          <w:lang w:eastAsia="fr-FR"/>
        </w:rPr>
        <w:t xml:space="preserve">. Elles porteront obligatoirement la mention : </w:t>
      </w:r>
      <w:r w:rsidRPr="009E2EC9">
        <w:rPr>
          <w:b/>
          <w:color w:val="000000"/>
          <w:sz w:val="22"/>
          <w:lang w:eastAsia="fr-FR"/>
        </w:rPr>
        <w:t xml:space="preserve">fourniture des </w:t>
      </w:r>
      <w:r w:rsidR="00B10770">
        <w:rPr>
          <w:b/>
          <w:color w:val="000000"/>
          <w:sz w:val="22"/>
          <w:lang w:eastAsia="fr-FR"/>
        </w:rPr>
        <w:t>cartouches pour imprimantes</w:t>
      </w:r>
      <w:r w:rsidRPr="009E2EC9">
        <w:rPr>
          <w:b/>
          <w:color w:val="000000"/>
          <w:sz w:val="22"/>
          <w:lang w:eastAsia="fr-FR"/>
        </w:rPr>
        <w:t xml:space="preserve">, DAO </w:t>
      </w:r>
      <w:r w:rsidR="006D4680">
        <w:rPr>
          <w:b/>
          <w:color w:val="000000"/>
          <w:sz w:val="22"/>
          <w:lang w:eastAsia="fr-FR"/>
        </w:rPr>
        <w:t>n</w:t>
      </w:r>
      <w:r w:rsidRPr="009E2EC9">
        <w:rPr>
          <w:b/>
          <w:color w:val="000000"/>
          <w:sz w:val="22"/>
          <w:lang w:eastAsia="fr-FR"/>
        </w:rPr>
        <w:t>° DNCMP/</w:t>
      </w:r>
      <w:r w:rsidR="00B10770">
        <w:rPr>
          <w:b/>
          <w:color w:val="000000"/>
          <w:lang w:eastAsia="fr-FR"/>
        </w:rPr>
        <w:t>40</w:t>
      </w:r>
      <w:r w:rsidRPr="009E2EC9">
        <w:rPr>
          <w:b/>
          <w:color w:val="000000"/>
          <w:sz w:val="22"/>
          <w:lang w:eastAsia="fr-FR"/>
        </w:rPr>
        <w:t>/F/202</w:t>
      </w:r>
      <w:r w:rsidR="009849E4">
        <w:rPr>
          <w:b/>
          <w:color w:val="000000"/>
          <w:sz w:val="22"/>
          <w:lang w:eastAsia="fr-FR"/>
        </w:rPr>
        <w:t>5</w:t>
      </w:r>
      <w:r w:rsidRPr="009E2EC9">
        <w:rPr>
          <w:b/>
          <w:color w:val="000000"/>
          <w:sz w:val="22"/>
          <w:lang w:eastAsia="fr-FR"/>
        </w:rPr>
        <w:t>-202</w:t>
      </w:r>
      <w:r w:rsidR="009849E4">
        <w:rPr>
          <w:b/>
          <w:color w:val="000000"/>
          <w:sz w:val="22"/>
          <w:lang w:eastAsia="fr-FR"/>
        </w:rPr>
        <w:t>6</w:t>
      </w:r>
      <w:r w:rsidRPr="009E2EC9">
        <w:rPr>
          <w:b/>
          <w:color w:val="000000"/>
          <w:sz w:val="22"/>
          <w:lang w:eastAsia="fr-FR"/>
        </w:rPr>
        <w:t xml:space="preserve">, </w:t>
      </w:r>
      <w:r w:rsidR="006D4680">
        <w:rPr>
          <w:b/>
          <w:color w:val="000000"/>
          <w:sz w:val="22"/>
          <w:lang w:eastAsia="fr-FR"/>
        </w:rPr>
        <w:t>à</w:t>
      </w:r>
      <w:r w:rsidRPr="009E2EC9">
        <w:rPr>
          <w:b/>
          <w:color w:val="000000"/>
          <w:sz w:val="22"/>
          <w:lang w:eastAsia="fr-FR"/>
        </w:rPr>
        <w:t xml:space="preserve"> n’ouvrir qu’en séance publique du</w:t>
      </w:r>
      <w:r w:rsidR="00AF5F3C">
        <w:rPr>
          <w:b/>
          <w:color w:val="000000"/>
          <w:sz w:val="22"/>
          <w:lang w:eastAsia="fr-FR"/>
        </w:rPr>
        <w:t xml:space="preserve"> </w:t>
      </w:r>
      <w:r w:rsidR="00B10770">
        <w:rPr>
          <w:b/>
        </w:rPr>
        <w:t>18</w:t>
      </w:r>
      <w:r w:rsidR="00AF5F3C" w:rsidRPr="009E2EC9">
        <w:rPr>
          <w:b/>
          <w:sz w:val="22"/>
        </w:rPr>
        <w:t>/</w:t>
      </w:r>
      <w:r w:rsidR="00B10770">
        <w:rPr>
          <w:b/>
        </w:rPr>
        <w:t>8</w:t>
      </w:r>
      <w:r w:rsidRPr="009E2EC9">
        <w:rPr>
          <w:b/>
          <w:color w:val="000000"/>
          <w:sz w:val="22"/>
          <w:lang w:eastAsia="fr-FR"/>
        </w:rPr>
        <w:t>/202</w:t>
      </w:r>
      <w:r w:rsidR="009849E4">
        <w:rPr>
          <w:b/>
          <w:color w:val="000000"/>
          <w:sz w:val="22"/>
          <w:lang w:eastAsia="fr-FR"/>
        </w:rPr>
        <w:t>5</w:t>
      </w:r>
      <w:r w:rsidRPr="009E2EC9">
        <w:rPr>
          <w:b/>
          <w:color w:val="000000"/>
          <w:sz w:val="22"/>
          <w:lang w:eastAsia="fr-FR"/>
        </w:rPr>
        <w:t xml:space="preserve">, à 10h </w:t>
      </w:r>
      <w:r>
        <w:rPr>
          <w:b/>
          <w:color w:val="000000"/>
          <w:lang w:eastAsia="fr-FR"/>
        </w:rPr>
        <w:t>0</w:t>
      </w:r>
      <w:r w:rsidRPr="009E2EC9">
        <w:rPr>
          <w:b/>
          <w:color w:val="000000"/>
          <w:sz w:val="22"/>
          <w:lang w:eastAsia="fr-FR"/>
        </w:rPr>
        <w:t>0’.</w:t>
      </w:r>
    </w:p>
    <w:p w:rsidR="00895E96" w:rsidRPr="009E2EC9" w:rsidRDefault="00895E96" w:rsidP="00895E96">
      <w:pPr>
        <w:spacing w:after="120"/>
        <w:rPr>
          <w:rFonts w:cs="Aparajita"/>
          <w:b/>
          <w:sz w:val="22"/>
        </w:rPr>
      </w:pPr>
      <w:r w:rsidRPr="009E2EC9">
        <w:rPr>
          <w:color w:val="000000"/>
          <w:sz w:val="22"/>
          <w:lang w:eastAsia="fr-FR"/>
        </w:rPr>
        <w:t xml:space="preserve">L’ouverture des offres aura lieu </w:t>
      </w:r>
      <w:r w:rsidRPr="009E2EC9">
        <w:rPr>
          <w:b/>
          <w:color w:val="000000"/>
          <w:sz w:val="22"/>
          <w:lang w:eastAsia="fr-FR"/>
        </w:rPr>
        <w:t>le</w:t>
      </w:r>
      <w:r w:rsidR="00B10770">
        <w:rPr>
          <w:b/>
          <w:color w:val="000000"/>
          <w:sz w:val="22"/>
          <w:lang w:eastAsia="fr-FR"/>
        </w:rPr>
        <w:t xml:space="preserve"> 18</w:t>
      </w:r>
      <w:r w:rsidR="00AF5F3C" w:rsidRPr="009E2EC9">
        <w:rPr>
          <w:b/>
          <w:sz w:val="22"/>
        </w:rPr>
        <w:t>/</w:t>
      </w:r>
      <w:r w:rsidR="00B10770">
        <w:rPr>
          <w:b/>
        </w:rPr>
        <w:t>8</w:t>
      </w:r>
      <w:r w:rsidR="00AF5F3C">
        <w:rPr>
          <w:b/>
        </w:rPr>
        <w:t>/</w:t>
      </w:r>
      <w:r w:rsidRPr="009E2EC9">
        <w:rPr>
          <w:b/>
          <w:color w:val="000000"/>
          <w:sz w:val="22"/>
          <w:lang w:eastAsia="fr-FR"/>
        </w:rPr>
        <w:t>202</w:t>
      </w:r>
      <w:r w:rsidR="009849E4">
        <w:rPr>
          <w:b/>
          <w:color w:val="000000"/>
          <w:sz w:val="22"/>
          <w:lang w:eastAsia="fr-FR"/>
        </w:rPr>
        <w:t>5</w:t>
      </w:r>
      <w:r w:rsidR="001F5AD6">
        <w:rPr>
          <w:b/>
          <w:color w:val="000000"/>
          <w:sz w:val="22"/>
          <w:lang w:eastAsia="fr-FR"/>
        </w:rPr>
        <w:t xml:space="preserve"> </w:t>
      </w:r>
      <w:r w:rsidRPr="009E2EC9">
        <w:rPr>
          <w:b/>
          <w:color w:val="000000"/>
          <w:sz w:val="22"/>
          <w:lang w:eastAsia="fr-FR"/>
        </w:rPr>
        <w:t xml:space="preserve">à 10h </w:t>
      </w:r>
      <w:r>
        <w:rPr>
          <w:b/>
          <w:color w:val="000000"/>
          <w:lang w:eastAsia="fr-FR"/>
        </w:rPr>
        <w:t>0</w:t>
      </w:r>
      <w:r w:rsidRPr="009E2EC9">
        <w:rPr>
          <w:b/>
          <w:color w:val="000000"/>
          <w:sz w:val="22"/>
          <w:lang w:eastAsia="fr-FR"/>
        </w:rPr>
        <w:t>0’</w:t>
      </w:r>
      <w:r w:rsidRPr="009E2EC9">
        <w:rPr>
          <w:color w:val="000000"/>
          <w:sz w:val="22"/>
          <w:lang w:eastAsia="fr-FR"/>
        </w:rPr>
        <w:t xml:space="preserve"> </w:t>
      </w:r>
      <w:r w:rsidRPr="009E2EC9">
        <w:rPr>
          <w:rFonts w:cs="Aparajita"/>
          <w:sz w:val="22"/>
        </w:rPr>
        <w:t xml:space="preserve">dans l’une des salles de l’Office Burundais des Recettes, sis </w:t>
      </w:r>
      <w:r w:rsidR="00B10770">
        <w:rPr>
          <w:rFonts w:cs="Aparajita"/>
          <w:sz w:val="22"/>
        </w:rPr>
        <w:t>à l’</w:t>
      </w:r>
      <w:r w:rsidRPr="009E2EC9">
        <w:rPr>
          <w:rFonts w:cs="Aparajita"/>
          <w:sz w:val="22"/>
        </w:rPr>
        <w:t>Immeuble VIRAGO COMPLEX</w:t>
      </w:r>
      <w:r w:rsidRPr="009E2EC9">
        <w:rPr>
          <w:rFonts w:cs="Aparajita"/>
          <w:b/>
          <w:sz w:val="22"/>
        </w:rPr>
        <w:t>.</w:t>
      </w:r>
    </w:p>
    <w:p w:rsidR="00895E96" w:rsidRPr="009E2EC9" w:rsidRDefault="00895E96" w:rsidP="00895E96">
      <w:pPr>
        <w:spacing w:after="120"/>
        <w:rPr>
          <w:b/>
          <w:sz w:val="22"/>
        </w:rPr>
      </w:pPr>
      <w:r w:rsidRPr="009E2EC9">
        <w:rPr>
          <w:b/>
          <w:sz w:val="22"/>
        </w:rPr>
        <w:t xml:space="preserve">5. </w:t>
      </w:r>
      <w:r w:rsidRPr="009E2EC9">
        <w:rPr>
          <w:b/>
          <w:sz w:val="22"/>
          <w:u w:val="single"/>
        </w:rPr>
        <w:t>Garantie de soumission</w:t>
      </w:r>
    </w:p>
    <w:p w:rsidR="001F5AD6" w:rsidRPr="001F5AD6" w:rsidRDefault="001F5AD6" w:rsidP="001F5AD6">
      <w:pPr>
        <w:pStyle w:val="Heading1"/>
        <w:keepLines w:val="0"/>
        <w:rPr>
          <w:b w:val="0"/>
          <w:sz w:val="22"/>
          <w:szCs w:val="22"/>
        </w:rPr>
      </w:pPr>
      <w:r w:rsidRPr="001F5AD6">
        <w:rPr>
          <w:b w:val="0"/>
          <w:sz w:val="22"/>
          <w:szCs w:val="22"/>
        </w:rPr>
        <w:t>Douze millions de francs burundais (12 000 000 BIF) pour le lot 1 ;</w:t>
      </w:r>
    </w:p>
    <w:p w:rsidR="001F5AD6" w:rsidRPr="001F5AD6" w:rsidRDefault="001F5AD6" w:rsidP="001F5AD6">
      <w:pPr>
        <w:spacing w:after="0" w:line="240" w:lineRule="auto"/>
        <w:jc w:val="left"/>
        <w:rPr>
          <w:sz w:val="22"/>
        </w:rPr>
      </w:pPr>
      <w:r w:rsidRPr="001F5AD6">
        <w:rPr>
          <w:sz w:val="22"/>
        </w:rPr>
        <w:t>Trois millions de francs burundais (3 000 000 BIF) pour le lot 2.</w:t>
      </w:r>
    </w:p>
    <w:p w:rsidR="001F5AD6" w:rsidRPr="001F5AD6" w:rsidRDefault="001F5AD6" w:rsidP="001F5AD6">
      <w:pPr>
        <w:spacing w:after="0" w:line="240" w:lineRule="auto"/>
        <w:jc w:val="left"/>
        <w:rPr>
          <w:sz w:val="22"/>
        </w:rPr>
      </w:pPr>
    </w:p>
    <w:p w:rsidR="00895E96" w:rsidRPr="009E2EC9" w:rsidRDefault="00895E96" w:rsidP="00895E96">
      <w:pPr>
        <w:spacing w:after="120"/>
        <w:jc w:val="left"/>
        <w:rPr>
          <w:sz w:val="22"/>
        </w:rPr>
      </w:pPr>
      <w:r w:rsidRPr="009E2EC9">
        <w:rPr>
          <w:b/>
          <w:sz w:val="22"/>
        </w:rPr>
        <w:t xml:space="preserve">6. </w:t>
      </w:r>
      <w:r w:rsidRPr="009E2EC9">
        <w:rPr>
          <w:b/>
          <w:sz w:val="22"/>
          <w:u w:val="single"/>
        </w:rPr>
        <w:t xml:space="preserve"> Renseignements</w:t>
      </w:r>
      <w:r w:rsidRPr="009E2EC9">
        <w:rPr>
          <w:sz w:val="22"/>
        </w:rPr>
        <w:t xml:space="preserve">. </w:t>
      </w:r>
    </w:p>
    <w:p w:rsidR="00895E96" w:rsidRPr="009E2EC9" w:rsidRDefault="00895E96" w:rsidP="00895E96">
      <w:pPr>
        <w:spacing w:after="120"/>
        <w:rPr>
          <w:sz w:val="22"/>
        </w:rPr>
      </w:pPr>
      <w:r w:rsidRPr="009E2EC9">
        <w:rPr>
          <w:sz w:val="22"/>
        </w:rPr>
        <w:t>Toute demande de renseignements doit parvenir au Commissaire des Services Généraux de l’OBR dans dix (10) jours calendaires au plus tard avant la date d’ouverture des offres.</w:t>
      </w:r>
    </w:p>
    <w:p w:rsidR="00895E96" w:rsidRDefault="00895E96" w:rsidP="00895E96">
      <w:pPr>
        <w:rPr>
          <w:sz w:val="22"/>
        </w:rPr>
      </w:pPr>
      <w:r w:rsidRPr="009E2EC9">
        <w:rPr>
          <w:sz w:val="22"/>
        </w:rPr>
        <w:t xml:space="preserve">                                                                 Fait à Bujumbura, le</w:t>
      </w:r>
      <w:r w:rsidR="002D5445">
        <w:rPr>
          <w:sz w:val="22"/>
        </w:rPr>
        <w:t xml:space="preserve"> </w:t>
      </w:r>
      <w:r w:rsidR="002D5445">
        <w:t>2</w:t>
      </w:r>
      <w:r w:rsidR="00D81CC2">
        <w:t>9</w:t>
      </w:r>
      <w:r w:rsidRPr="009E2EC9">
        <w:rPr>
          <w:sz w:val="22"/>
        </w:rPr>
        <w:t>/</w:t>
      </w:r>
      <w:r w:rsidR="00D81CC2">
        <w:rPr>
          <w:sz w:val="22"/>
        </w:rPr>
        <w:t>0</w:t>
      </w:r>
      <w:r w:rsidR="002D5445">
        <w:t>7</w:t>
      </w:r>
      <w:r w:rsidRPr="009E2EC9">
        <w:rPr>
          <w:sz w:val="22"/>
        </w:rPr>
        <w:t>/202</w:t>
      </w:r>
      <w:r w:rsidR="001F5AD6">
        <w:t>5</w:t>
      </w:r>
    </w:p>
    <w:p w:rsidR="00895E96" w:rsidRPr="00895E96" w:rsidRDefault="00895E96" w:rsidP="00895E96">
      <w:pPr>
        <w:spacing w:after="0"/>
        <w:rPr>
          <w:sz w:val="22"/>
        </w:rPr>
      </w:pPr>
      <w:r>
        <w:rPr>
          <w:b/>
          <w:sz w:val="22"/>
        </w:rPr>
        <w:t xml:space="preserve">                               </w:t>
      </w:r>
      <w:r w:rsidRPr="009E2EC9">
        <w:rPr>
          <w:b/>
          <w:sz w:val="22"/>
        </w:rPr>
        <w:t xml:space="preserve">LE COMMISSAIRE DES SERVICES GENERAUX ET PERSONNE   </w:t>
      </w:r>
    </w:p>
    <w:p w:rsidR="00895E96" w:rsidRDefault="00895E96" w:rsidP="00895E96">
      <w:pPr>
        <w:spacing w:after="0"/>
        <w:ind w:left="2880"/>
        <w:rPr>
          <w:b/>
          <w:sz w:val="22"/>
        </w:rPr>
      </w:pPr>
      <w:r w:rsidRPr="009E2EC9">
        <w:rPr>
          <w:b/>
          <w:sz w:val="22"/>
        </w:rPr>
        <w:t xml:space="preserve">              RESPONSABLE DES MARCHES PUBLICS</w:t>
      </w:r>
    </w:p>
    <w:p w:rsidR="006D4680" w:rsidRPr="009E2EC9" w:rsidRDefault="006D4680" w:rsidP="00895E96">
      <w:pPr>
        <w:spacing w:after="0"/>
        <w:ind w:left="2880"/>
        <w:rPr>
          <w:b/>
          <w:sz w:val="22"/>
        </w:rPr>
      </w:pPr>
    </w:p>
    <w:p w:rsidR="00895E96" w:rsidRPr="009E2EC9" w:rsidRDefault="006D4680" w:rsidP="006D4680">
      <w:pPr>
        <w:spacing w:after="240"/>
        <w:rPr>
          <w:b/>
          <w:sz w:val="22"/>
        </w:rPr>
      </w:pPr>
      <w:r>
        <w:rPr>
          <w:b/>
          <w:sz w:val="22"/>
        </w:rPr>
        <w:t xml:space="preserve">                                                    </w:t>
      </w:r>
      <w:r w:rsidR="001F5AD6">
        <w:rPr>
          <w:b/>
          <w:sz w:val="22"/>
        </w:rPr>
        <w:t>Cyrille NKANUYE</w:t>
      </w:r>
    </w:p>
    <w:sectPr w:rsidR="00895E96" w:rsidRPr="009E2EC9" w:rsidSect="00303D21">
      <w:headerReference w:type="even" r:id="rId10"/>
      <w:headerReference w:type="default" r:id="rId11"/>
      <w:footerReference w:type="default" r:id="rId12"/>
      <w:headerReference w:type="first" r:id="rId13"/>
      <w:pgSz w:w="11906" w:h="16838" w:code="9"/>
      <w:pgMar w:top="1418" w:right="1274" w:bottom="1276" w:left="1134" w:header="279"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732" w:rsidRDefault="00964732" w:rsidP="00F0315E">
      <w:pPr>
        <w:spacing w:after="0" w:line="240" w:lineRule="auto"/>
      </w:pPr>
      <w:r>
        <w:separator/>
      </w:r>
    </w:p>
  </w:endnote>
  <w:endnote w:type="continuationSeparator" w:id="0">
    <w:p w:rsidR="00964732" w:rsidRDefault="00964732" w:rsidP="00F0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parajita">
    <w:altName w:val="Arial"/>
    <w:charset w:val="00"/>
    <w:family w:val="roman"/>
    <w:pitch w:val="variable"/>
    <w:sig w:usb0="00008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0BC" w:rsidRDefault="00964732" w:rsidP="00CC20BC">
    <w:pPr>
      <w:pStyle w:val="Footer"/>
      <w:ind w:left="-567" w:right="-709"/>
      <w:jc w:val="center"/>
      <w:rPr>
        <w:rFonts w:cs="TimesNewRomanPSMT"/>
        <w:color w:val="C00000"/>
        <w:sz w:val="12"/>
        <w:szCs w:val="12"/>
      </w:rPr>
    </w:pPr>
    <w:r>
      <w:rPr>
        <w:rFonts w:cs="TimesNewRomanPSMT"/>
        <w:color w:val="C00000"/>
        <w:sz w:val="12"/>
        <w:szCs w:val="12"/>
      </w:rPr>
      <w:pict w14:anchorId="34BE23FF">
        <v:rect id="_x0000_i1026" style="width:477.15pt;height:2pt;mso-position-horizontal:absolute" o:hrpct="990" o:hralign="center" o:hrstd="t" o:hrnoshade="t" o:hr="t" fillcolor="#c00000" stroked="f"/>
      </w:pict>
    </w:r>
  </w:p>
  <w:p w:rsidR="00CC20BC" w:rsidRPr="00BB500A" w:rsidRDefault="00CC20BC" w:rsidP="00CC20BC">
    <w:pPr>
      <w:pStyle w:val="Paragraphestandard"/>
      <w:ind w:left="-1417" w:right="-1417" w:firstLine="141"/>
      <w:jc w:val="center"/>
      <w:rPr>
        <w:rFonts w:ascii="Verdana" w:hAnsi="Verdana" w:cs="Century Gothic"/>
        <w:bCs/>
        <w:sz w:val="12"/>
        <w:szCs w:val="12"/>
        <w:lang w:val="fr-FR"/>
      </w:rPr>
    </w:pPr>
    <w:r w:rsidRPr="00BB500A">
      <w:rPr>
        <w:rFonts w:ascii="Verdana" w:hAnsi="Verdana" w:cs="TimesNewRomanPSMT"/>
        <w:sz w:val="12"/>
        <w:szCs w:val="12"/>
        <w:lang w:val="fr-FR"/>
      </w:rPr>
      <w:t xml:space="preserve">Immeuble VIRAGO COMPLEX, Quartier Industriel, Avenue de la Tanzanie, N°936a/A, </w:t>
    </w:r>
    <w:r w:rsidRPr="00BB500A">
      <w:rPr>
        <w:rFonts w:ascii="Verdana" w:hAnsi="Verdana" w:cs="Century Gothic"/>
        <w:bCs/>
        <w:sz w:val="12"/>
        <w:szCs w:val="12"/>
        <w:lang w:val="fr-FR"/>
      </w:rPr>
      <w:t xml:space="preserve">Tél : (+257) 22 28 21 32 - B.P. 3465 Bujumbura II – </w:t>
    </w:r>
    <w:r w:rsidR="00964732">
      <w:fldChar w:fldCharType="begin"/>
    </w:r>
    <w:r w:rsidR="00964732" w:rsidRPr="00D81CC2">
      <w:rPr>
        <w:lang w:val="fr-FR"/>
      </w:rPr>
      <w:instrText xml:space="preserve"> HYPERLINK "mailto:obr.direction@obr.gov.bi" </w:instrText>
    </w:r>
    <w:r w:rsidR="00964732">
      <w:fldChar w:fldCharType="separate"/>
    </w:r>
    <w:r w:rsidRPr="00BB500A">
      <w:rPr>
        <w:rStyle w:val="Hyperlink"/>
        <w:rFonts w:ascii="Verdana" w:hAnsi="Verdana" w:cs="Century Gothic"/>
        <w:bCs/>
        <w:sz w:val="12"/>
        <w:szCs w:val="12"/>
        <w:lang w:val="fr-FR"/>
      </w:rPr>
      <w:t>obr.direction@obr.gov.bi</w:t>
    </w:r>
    <w:r w:rsidR="00964732">
      <w:rPr>
        <w:rStyle w:val="Hyperlink"/>
        <w:rFonts w:ascii="Verdana" w:hAnsi="Verdana" w:cs="Century Gothic"/>
        <w:bCs/>
        <w:sz w:val="12"/>
        <w:szCs w:val="12"/>
        <w:lang w:val="fr-FR"/>
      </w:rPr>
      <w:fldChar w:fldCharType="end"/>
    </w:r>
    <w:r w:rsidRPr="00BB500A">
      <w:rPr>
        <w:rFonts w:ascii="Verdana" w:hAnsi="Verdana" w:cs="Century Gothic"/>
        <w:bCs/>
        <w:sz w:val="12"/>
        <w:szCs w:val="12"/>
        <w:lang w:val="fr-FR"/>
      </w:rPr>
      <w:t xml:space="preserve"> – www.obr.bi</w:t>
    </w:r>
  </w:p>
  <w:p w:rsidR="00CC20BC" w:rsidRDefault="00CC20BC" w:rsidP="00E84F4D">
    <w:pPr>
      <w:pStyle w:val="Footer"/>
      <w:jc w:val="center"/>
      <w:rPr>
        <w:rFonts w:asciiTheme="minorHAnsi" w:hAnsiTheme="minorHAnsi" w:cstheme="minorHAnsi"/>
        <w:b/>
        <w:sz w:val="16"/>
        <w:szCs w:val="16"/>
      </w:rPr>
    </w:pPr>
  </w:p>
  <w:p w:rsidR="00B341CC" w:rsidRPr="00CC20BC" w:rsidRDefault="00EF5A9F" w:rsidP="00E84F4D">
    <w:pPr>
      <w:pStyle w:val="Footer"/>
      <w:jc w:val="center"/>
      <w:rPr>
        <w:rFonts w:asciiTheme="minorHAnsi" w:hAnsiTheme="minorHAnsi" w:cstheme="minorHAnsi"/>
        <w:b/>
        <w:sz w:val="16"/>
        <w:szCs w:val="16"/>
      </w:rPr>
    </w:pPr>
    <w:r w:rsidRPr="00CC20BC">
      <w:rPr>
        <w:rFonts w:asciiTheme="minorHAnsi" w:hAnsiTheme="minorHAnsi" w:cstheme="minorHAnsi"/>
        <w:b/>
        <w:sz w:val="16"/>
        <w:szCs w:val="16"/>
      </w:rPr>
      <w:t xml:space="preserve">Page </w:t>
    </w:r>
    <w:r w:rsidRPr="00CC20BC">
      <w:rPr>
        <w:rFonts w:asciiTheme="minorHAnsi" w:hAnsiTheme="minorHAnsi" w:cstheme="minorHAnsi"/>
        <w:b/>
        <w:sz w:val="16"/>
        <w:szCs w:val="16"/>
      </w:rPr>
      <w:fldChar w:fldCharType="begin"/>
    </w:r>
    <w:r w:rsidRPr="00CC20BC">
      <w:rPr>
        <w:rFonts w:asciiTheme="minorHAnsi" w:hAnsiTheme="minorHAnsi" w:cstheme="minorHAnsi"/>
        <w:b/>
        <w:sz w:val="16"/>
        <w:szCs w:val="16"/>
      </w:rPr>
      <w:instrText xml:space="preserve"> PAGE  \* Arabic  \* MERGEFORMAT </w:instrText>
    </w:r>
    <w:r w:rsidRPr="00CC20BC">
      <w:rPr>
        <w:rFonts w:asciiTheme="minorHAnsi" w:hAnsiTheme="minorHAnsi" w:cstheme="minorHAnsi"/>
        <w:b/>
        <w:sz w:val="16"/>
        <w:szCs w:val="16"/>
      </w:rPr>
      <w:fldChar w:fldCharType="separate"/>
    </w:r>
    <w:r w:rsidRPr="00CC20BC">
      <w:rPr>
        <w:rFonts w:asciiTheme="minorHAnsi" w:hAnsiTheme="minorHAnsi" w:cstheme="minorHAnsi"/>
        <w:b/>
        <w:noProof/>
        <w:sz w:val="16"/>
        <w:szCs w:val="16"/>
      </w:rPr>
      <w:t>1</w:t>
    </w:r>
    <w:r w:rsidRPr="00CC20BC">
      <w:rPr>
        <w:rFonts w:asciiTheme="minorHAnsi" w:hAnsiTheme="minorHAnsi" w:cstheme="minorHAnsi"/>
        <w:b/>
        <w:sz w:val="16"/>
        <w:szCs w:val="16"/>
      </w:rPr>
      <w:fldChar w:fldCharType="end"/>
    </w:r>
    <w:r w:rsidRPr="00CC20BC">
      <w:rPr>
        <w:rFonts w:asciiTheme="minorHAnsi" w:hAnsiTheme="minorHAnsi" w:cstheme="minorHAnsi"/>
        <w:b/>
        <w:sz w:val="16"/>
        <w:szCs w:val="16"/>
      </w:rPr>
      <w:t xml:space="preserve"> /</w:t>
    </w:r>
    <w:r w:rsidRPr="00CC20BC">
      <w:rPr>
        <w:rFonts w:asciiTheme="minorHAnsi" w:hAnsiTheme="minorHAnsi" w:cstheme="minorHAnsi"/>
        <w:b/>
        <w:sz w:val="16"/>
        <w:szCs w:val="16"/>
      </w:rPr>
      <w:fldChar w:fldCharType="begin"/>
    </w:r>
    <w:r w:rsidRPr="00CC20BC">
      <w:rPr>
        <w:rFonts w:asciiTheme="minorHAnsi" w:hAnsiTheme="minorHAnsi" w:cstheme="minorHAnsi"/>
        <w:b/>
        <w:sz w:val="16"/>
        <w:szCs w:val="16"/>
      </w:rPr>
      <w:instrText xml:space="preserve"> NUMPAGES   \* MERGEFORMAT </w:instrText>
    </w:r>
    <w:r w:rsidRPr="00CC20BC">
      <w:rPr>
        <w:rFonts w:asciiTheme="minorHAnsi" w:hAnsiTheme="minorHAnsi" w:cstheme="minorHAnsi"/>
        <w:b/>
        <w:sz w:val="16"/>
        <w:szCs w:val="16"/>
      </w:rPr>
      <w:fldChar w:fldCharType="separate"/>
    </w:r>
    <w:r w:rsidRPr="00CC20BC">
      <w:rPr>
        <w:rFonts w:asciiTheme="minorHAnsi" w:hAnsiTheme="minorHAnsi" w:cstheme="minorHAnsi"/>
        <w:b/>
        <w:noProof/>
        <w:sz w:val="16"/>
        <w:szCs w:val="16"/>
      </w:rPr>
      <w:t>2</w:t>
    </w:r>
    <w:r w:rsidRPr="00CC20BC">
      <w:rPr>
        <w:rFonts w:asciiTheme="minorHAnsi" w:hAnsiTheme="minorHAnsi"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732" w:rsidRDefault="00964732" w:rsidP="00F0315E">
      <w:pPr>
        <w:spacing w:after="0" w:line="240" w:lineRule="auto"/>
      </w:pPr>
      <w:r>
        <w:separator/>
      </w:r>
    </w:p>
  </w:footnote>
  <w:footnote w:type="continuationSeparator" w:id="0">
    <w:p w:rsidR="00964732" w:rsidRDefault="00964732" w:rsidP="00F03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CA8" w:rsidRDefault="00964732">
    <w:pPr>
      <w:pStyle w:val="Header"/>
    </w:pPr>
    <w:r>
      <w:rPr>
        <w:noProof/>
      </w:rPr>
      <w:pict w14:anchorId="0D50D9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36672" o:spid="_x0000_s2108" type="#_x0000_t136" style="position:absolute;left:0;text-align:left;margin-left:0;margin-top:0;width:525pt;height:309.75pt;rotation:315;z-index:-251648000;mso-position-horizontal:center;mso-position-horizontal-relative:margin;mso-position-vertical:center;mso-position-vertical-relative:margin" o:allowincell="f" fillcolor="#a5a5a5 [2092]" stroked="f">
          <v:fill opacity=".5"/>
          <v:textpath style="font-family:&quot;Arial Black&quot;;font-size:220pt" string="OB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CA8" w:rsidRPr="00911239" w:rsidRDefault="00964732" w:rsidP="00911239">
    <w:pPr>
      <w:pStyle w:val="Header"/>
    </w:pPr>
    <w:r>
      <w:rPr>
        <w:noProof/>
      </w:rPr>
      <w:pict w14:anchorId="71B48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36673" o:spid="_x0000_s2109" type="#_x0000_t136" style="position:absolute;left:0;text-align:left;margin-left:0;margin-top:0;width:525pt;height:309.75pt;rotation:315;z-index:-251645952;mso-position-horizontal:center;mso-position-horizontal-relative:margin;mso-position-vertical:center;mso-position-vertical-relative:margin" o:allowincell="f" fillcolor="#a5a5a5 [2092]" stroked="f">
          <v:fill opacity=".5"/>
          <v:textpath style="font-family:&quot;Arial Black&quot;;font-size:220pt" string="OB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CA8" w:rsidRDefault="00964732">
    <w:pPr>
      <w:pStyle w:val="Header"/>
    </w:pPr>
    <w:r>
      <w:rPr>
        <w:noProof/>
      </w:rPr>
      <w:pict w14:anchorId="7D77B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36671" o:spid="_x0000_s2107" type="#_x0000_t136" style="position:absolute;left:0;text-align:left;margin-left:0;margin-top:0;width:525pt;height:309.75pt;rotation:315;z-index:-251650048;mso-position-horizontal:center;mso-position-horizontal-relative:margin;mso-position-vertical:center;mso-position-vertical-relative:margin" o:allowincell="f" fillcolor="#a5a5a5 [2092]" stroked="f">
          <v:fill opacity=".5"/>
          <v:textpath style="font-family:&quot;Arial Black&quot;;font-size:220pt" string="OB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848CF"/>
    <w:multiLevelType w:val="hybridMultilevel"/>
    <w:tmpl w:val="A5A2A4C2"/>
    <w:lvl w:ilvl="0" w:tplc="6862DF8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2C1B29"/>
    <w:multiLevelType w:val="hybridMultilevel"/>
    <w:tmpl w:val="8192572A"/>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708"/>
  <w:hyphenationZone w:val="425"/>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DD"/>
    <w:rsid w:val="00011A16"/>
    <w:rsid w:val="00034997"/>
    <w:rsid w:val="00044B76"/>
    <w:rsid w:val="00052D63"/>
    <w:rsid w:val="00052E26"/>
    <w:rsid w:val="00064C26"/>
    <w:rsid w:val="00070D52"/>
    <w:rsid w:val="000D474E"/>
    <w:rsid w:val="00125FE0"/>
    <w:rsid w:val="0013443D"/>
    <w:rsid w:val="001542B2"/>
    <w:rsid w:val="001711EB"/>
    <w:rsid w:val="001723F1"/>
    <w:rsid w:val="00173222"/>
    <w:rsid w:val="00182162"/>
    <w:rsid w:val="001F4A1F"/>
    <w:rsid w:val="001F5AD6"/>
    <w:rsid w:val="00214424"/>
    <w:rsid w:val="00216225"/>
    <w:rsid w:val="002715F9"/>
    <w:rsid w:val="002D5445"/>
    <w:rsid w:val="002E6D2E"/>
    <w:rsid w:val="003013FC"/>
    <w:rsid w:val="00303D21"/>
    <w:rsid w:val="003115D3"/>
    <w:rsid w:val="003121DB"/>
    <w:rsid w:val="00317217"/>
    <w:rsid w:val="003553F8"/>
    <w:rsid w:val="003910BC"/>
    <w:rsid w:val="003A1E29"/>
    <w:rsid w:val="003B5E7B"/>
    <w:rsid w:val="003E5CF6"/>
    <w:rsid w:val="003F13F9"/>
    <w:rsid w:val="00421DF8"/>
    <w:rsid w:val="00444CCF"/>
    <w:rsid w:val="004A1043"/>
    <w:rsid w:val="004A6C1A"/>
    <w:rsid w:val="004C539C"/>
    <w:rsid w:val="00501D43"/>
    <w:rsid w:val="00540FF2"/>
    <w:rsid w:val="005469B9"/>
    <w:rsid w:val="005A67BE"/>
    <w:rsid w:val="005B35E3"/>
    <w:rsid w:val="005B6425"/>
    <w:rsid w:val="005B7CEE"/>
    <w:rsid w:val="005D6E8F"/>
    <w:rsid w:val="006148F3"/>
    <w:rsid w:val="00617CA8"/>
    <w:rsid w:val="006268C9"/>
    <w:rsid w:val="006318F9"/>
    <w:rsid w:val="00652C13"/>
    <w:rsid w:val="006612C3"/>
    <w:rsid w:val="00665BDA"/>
    <w:rsid w:val="00685990"/>
    <w:rsid w:val="0068710E"/>
    <w:rsid w:val="006A4CB8"/>
    <w:rsid w:val="006D385C"/>
    <w:rsid w:val="006D4677"/>
    <w:rsid w:val="006D4680"/>
    <w:rsid w:val="006E1A0C"/>
    <w:rsid w:val="006E24FA"/>
    <w:rsid w:val="00753A4A"/>
    <w:rsid w:val="0075696F"/>
    <w:rsid w:val="00760B03"/>
    <w:rsid w:val="007700BF"/>
    <w:rsid w:val="00770E31"/>
    <w:rsid w:val="007771FD"/>
    <w:rsid w:val="007940EA"/>
    <w:rsid w:val="007963AB"/>
    <w:rsid w:val="007C01F4"/>
    <w:rsid w:val="007E2E47"/>
    <w:rsid w:val="00810C66"/>
    <w:rsid w:val="00813E8C"/>
    <w:rsid w:val="0081633D"/>
    <w:rsid w:val="00825216"/>
    <w:rsid w:val="00891B86"/>
    <w:rsid w:val="00892D68"/>
    <w:rsid w:val="00895E96"/>
    <w:rsid w:val="008C4C8E"/>
    <w:rsid w:val="008E7C7C"/>
    <w:rsid w:val="008F5CE1"/>
    <w:rsid w:val="00905C93"/>
    <w:rsid w:val="00911239"/>
    <w:rsid w:val="00925244"/>
    <w:rsid w:val="00927525"/>
    <w:rsid w:val="009349D7"/>
    <w:rsid w:val="0094205F"/>
    <w:rsid w:val="00961232"/>
    <w:rsid w:val="00964732"/>
    <w:rsid w:val="009849E4"/>
    <w:rsid w:val="009C2109"/>
    <w:rsid w:val="009D7EC5"/>
    <w:rsid w:val="009E1ADD"/>
    <w:rsid w:val="00A1523D"/>
    <w:rsid w:val="00A36800"/>
    <w:rsid w:val="00A40247"/>
    <w:rsid w:val="00A46591"/>
    <w:rsid w:val="00AB2218"/>
    <w:rsid w:val="00AE2E40"/>
    <w:rsid w:val="00AE36EB"/>
    <w:rsid w:val="00AF5F3C"/>
    <w:rsid w:val="00B10770"/>
    <w:rsid w:val="00B13C50"/>
    <w:rsid w:val="00B16FE3"/>
    <w:rsid w:val="00B305BF"/>
    <w:rsid w:val="00B341CC"/>
    <w:rsid w:val="00B4538D"/>
    <w:rsid w:val="00B5246E"/>
    <w:rsid w:val="00B828F6"/>
    <w:rsid w:val="00B92CAA"/>
    <w:rsid w:val="00BA18CC"/>
    <w:rsid w:val="00BA7655"/>
    <w:rsid w:val="00BB6CDE"/>
    <w:rsid w:val="00BC1F43"/>
    <w:rsid w:val="00BC5736"/>
    <w:rsid w:val="00BC773B"/>
    <w:rsid w:val="00BD7BEE"/>
    <w:rsid w:val="00BF0340"/>
    <w:rsid w:val="00BF33EB"/>
    <w:rsid w:val="00BF38A8"/>
    <w:rsid w:val="00C0413A"/>
    <w:rsid w:val="00C11DDD"/>
    <w:rsid w:val="00C27950"/>
    <w:rsid w:val="00C342F0"/>
    <w:rsid w:val="00C5603D"/>
    <w:rsid w:val="00C653AF"/>
    <w:rsid w:val="00C665AE"/>
    <w:rsid w:val="00CA0943"/>
    <w:rsid w:val="00CC20BC"/>
    <w:rsid w:val="00CF7243"/>
    <w:rsid w:val="00D04880"/>
    <w:rsid w:val="00D07512"/>
    <w:rsid w:val="00D14218"/>
    <w:rsid w:val="00D203E8"/>
    <w:rsid w:val="00D20678"/>
    <w:rsid w:val="00D325D7"/>
    <w:rsid w:val="00D34FAD"/>
    <w:rsid w:val="00D467FD"/>
    <w:rsid w:val="00D61748"/>
    <w:rsid w:val="00D81CC2"/>
    <w:rsid w:val="00DB2EAD"/>
    <w:rsid w:val="00DB4E52"/>
    <w:rsid w:val="00DC7A0E"/>
    <w:rsid w:val="00DD23EB"/>
    <w:rsid w:val="00E0066C"/>
    <w:rsid w:val="00E1777C"/>
    <w:rsid w:val="00E26F0C"/>
    <w:rsid w:val="00E73062"/>
    <w:rsid w:val="00E75FD1"/>
    <w:rsid w:val="00E84F4D"/>
    <w:rsid w:val="00E96780"/>
    <w:rsid w:val="00ED2652"/>
    <w:rsid w:val="00EF2570"/>
    <w:rsid w:val="00EF5A9F"/>
    <w:rsid w:val="00F0315E"/>
    <w:rsid w:val="00F17C7C"/>
    <w:rsid w:val="00F24597"/>
    <w:rsid w:val="00F46D5A"/>
    <w:rsid w:val="00F97D95"/>
    <w:rsid w:val="00FA67DD"/>
    <w:rsid w:val="00FC4B62"/>
    <w:rsid w:val="00FD6C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1"/>
    </o:shapelayout>
  </w:shapeDefaults>
  <w:decimalSymbol w:val=","/>
  <w:listSeparator w:val=";"/>
  <w14:docId w14:val="2CC2710F"/>
  <w15:chartTrackingRefBased/>
  <w15:docId w15:val="{9357B656-F8AF-4165-9697-898E083A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rps de Texte"/>
    <w:qFormat/>
    <w:rsid w:val="00BF38A8"/>
    <w:pPr>
      <w:spacing w:line="276" w:lineRule="auto"/>
      <w:jc w:val="both"/>
    </w:pPr>
    <w:rPr>
      <w:rFonts w:ascii="Verdana" w:hAnsi="Verdana"/>
      <w:sz w:val="21"/>
    </w:rPr>
  </w:style>
  <w:style w:type="paragraph" w:styleId="Heading1">
    <w:name w:val="heading 1"/>
    <w:aliases w:val="Signature CG"/>
    <w:basedOn w:val="Normal"/>
    <w:next w:val="Normal"/>
    <w:link w:val="Heading1Char"/>
    <w:uiPriority w:val="9"/>
    <w:qFormat/>
    <w:rsid w:val="005469B9"/>
    <w:pPr>
      <w:keepNext/>
      <w:keepLines/>
      <w:spacing w:before="240" w:after="0" w:line="240" w:lineRule="auto"/>
      <w:outlineLvl w:val="0"/>
    </w:pPr>
    <w:rPr>
      <w:rFonts w:eastAsiaTheme="majorEastAsia" w:cstheme="majorBidi"/>
      <w:b/>
      <w:szCs w:val="32"/>
    </w:rPr>
  </w:style>
  <w:style w:type="paragraph" w:styleId="Heading2">
    <w:name w:val="heading 2"/>
    <w:aliases w:val="Titre"/>
    <w:basedOn w:val="Normal"/>
    <w:next w:val="Normal"/>
    <w:link w:val="Heading2Char"/>
    <w:uiPriority w:val="9"/>
    <w:unhideWhenUsed/>
    <w:qFormat/>
    <w:rsid w:val="00CA0943"/>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C4B62"/>
    <w:pPr>
      <w:keepNext/>
      <w:keepLines/>
      <w:spacing w:before="480" w:after="240"/>
      <w:jc w:val="center"/>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opie pr info"/>
    <w:uiPriority w:val="1"/>
    <w:qFormat/>
    <w:rsid w:val="00FC4B62"/>
    <w:pPr>
      <w:spacing w:after="0" w:line="300" w:lineRule="auto"/>
    </w:pPr>
    <w:rPr>
      <w:rFonts w:ascii="Arial" w:hAnsi="Arial"/>
      <w:sz w:val="24"/>
    </w:rPr>
  </w:style>
  <w:style w:type="character" w:customStyle="1" w:styleId="Heading1Char">
    <w:name w:val="Heading 1 Char"/>
    <w:aliases w:val="Signature CG Char"/>
    <w:basedOn w:val="DefaultParagraphFont"/>
    <w:link w:val="Heading1"/>
    <w:uiPriority w:val="9"/>
    <w:rsid w:val="005469B9"/>
    <w:rPr>
      <w:rFonts w:ascii="Arial" w:eastAsiaTheme="majorEastAsia" w:hAnsi="Arial" w:cstheme="majorBidi"/>
      <w:b/>
      <w:sz w:val="24"/>
      <w:szCs w:val="32"/>
    </w:rPr>
  </w:style>
  <w:style w:type="character" w:customStyle="1" w:styleId="Heading2Char">
    <w:name w:val="Heading 2 Char"/>
    <w:aliases w:val="Titre Char"/>
    <w:basedOn w:val="DefaultParagraphFont"/>
    <w:link w:val="Heading2"/>
    <w:uiPriority w:val="9"/>
    <w:rsid w:val="00CA0943"/>
    <w:rPr>
      <w:rFonts w:ascii="Arial" w:eastAsiaTheme="majorEastAsia" w:hAnsi="Arial" w:cstheme="majorBidi"/>
      <w:b/>
      <w:sz w:val="28"/>
      <w:szCs w:val="26"/>
    </w:rPr>
  </w:style>
  <w:style w:type="paragraph" w:styleId="ListParagraph">
    <w:name w:val="List Paragraph"/>
    <w:basedOn w:val="Normal"/>
    <w:uiPriority w:val="34"/>
    <w:qFormat/>
    <w:rsid w:val="001711EB"/>
    <w:pPr>
      <w:ind w:left="720"/>
      <w:contextualSpacing/>
    </w:pPr>
  </w:style>
  <w:style w:type="paragraph" w:styleId="Header">
    <w:name w:val="header"/>
    <w:basedOn w:val="Normal"/>
    <w:link w:val="HeaderChar"/>
    <w:uiPriority w:val="99"/>
    <w:unhideWhenUsed/>
    <w:rsid w:val="00F031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315E"/>
    <w:rPr>
      <w:rFonts w:ascii="Arial" w:hAnsi="Arial"/>
      <w:sz w:val="24"/>
    </w:rPr>
  </w:style>
  <w:style w:type="paragraph" w:styleId="Footer">
    <w:name w:val="footer"/>
    <w:basedOn w:val="Normal"/>
    <w:link w:val="FooterChar"/>
    <w:uiPriority w:val="99"/>
    <w:unhideWhenUsed/>
    <w:rsid w:val="00F031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315E"/>
    <w:rPr>
      <w:rFonts w:ascii="Arial" w:hAnsi="Arial"/>
      <w:sz w:val="24"/>
    </w:rPr>
  </w:style>
  <w:style w:type="paragraph" w:styleId="BalloonText">
    <w:name w:val="Balloon Text"/>
    <w:basedOn w:val="Normal"/>
    <w:link w:val="BalloonTextChar"/>
    <w:uiPriority w:val="99"/>
    <w:semiHidden/>
    <w:unhideWhenUsed/>
    <w:rsid w:val="00F03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15E"/>
    <w:rPr>
      <w:rFonts w:ascii="Segoe UI" w:hAnsi="Segoe UI" w:cs="Segoe UI"/>
      <w:sz w:val="18"/>
      <w:szCs w:val="18"/>
    </w:rPr>
  </w:style>
  <w:style w:type="paragraph" w:styleId="NormalWeb">
    <w:name w:val="Normal (Web)"/>
    <w:basedOn w:val="Normal"/>
    <w:uiPriority w:val="99"/>
    <w:semiHidden/>
    <w:unhideWhenUsed/>
    <w:rsid w:val="00961232"/>
    <w:pPr>
      <w:spacing w:before="100" w:beforeAutospacing="1" w:after="100" w:afterAutospacing="1" w:line="240" w:lineRule="auto"/>
      <w:jc w:val="left"/>
    </w:pPr>
    <w:rPr>
      <w:rFonts w:ascii="Times New Roman" w:eastAsiaTheme="minorEastAsia" w:hAnsi="Times New Roman" w:cs="Times New Roman"/>
      <w:szCs w:val="24"/>
      <w:lang w:eastAsia="fr-FR"/>
    </w:rPr>
  </w:style>
  <w:style w:type="character" w:styleId="Strong">
    <w:name w:val="Strong"/>
    <w:aliases w:val="Commissariat"/>
    <w:basedOn w:val="DefaultParagraphFont"/>
    <w:uiPriority w:val="99"/>
    <w:qFormat/>
    <w:rsid w:val="0075696F"/>
    <w:rPr>
      <w:rFonts w:ascii="Arial" w:hAnsi="Arial"/>
      <w:b/>
      <w:bCs/>
      <w:color w:val="auto"/>
      <w:sz w:val="28"/>
    </w:rPr>
  </w:style>
  <w:style w:type="character" w:customStyle="1" w:styleId="Heading3Char">
    <w:name w:val="Heading 3 Char"/>
    <w:basedOn w:val="DefaultParagraphFont"/>
    <w:link w:val="Heading3"/>
    <w:uiPriority w:val="9"/>
    <w:rsid w:val="00FC4B62"/>
    <w:rPr>
      <w:rFonts w:ascii="Arial" w:eastAsiaTheme="majorEastAsia" w:hAnsi="Arial" w:cstheme="majorBidi"/>
      <w:b/>
      <w:sz w:val="28"/>
      <w:szCs w:val="24"/>
    </w:rPr>
  </w:style>
  <w:style w:type="character" w:styleId="BookTitle">
    <w:name w:val="Book Title"/>
    <w:aliases w:val="Objet"/>
    <w:basedOn w:val="DefaultParagraphFont"/>
    <w:uiPriority w:val="33"/>
    <w:qFormat/>
    <w:rsid w:val="004A6C1A"/>
    <w:rPr>
      <w:rFonts w:ascii="Verdana" w:hAnsi="Verdana"/>
      <w:b/>
      <w:bCs/>
      <w:i w:val="0"/>
      <w:iCs/>
      <w:spacing w:val="5"/>
      <w:sz w:val="24"/>
      <w:u w:val="single"/>
    </w:rPr>
  </w:style>
  <w:style w:type="character" w:styleId="IntenseEmphasis">
    <w:name w:val="Intense Emphasis"/>
    <w:basedOn w:val="DefaultParagraphFont"/>
    <w:uiPriority w:val="21"/>
    <w:qFormat/>
    <w:rsid w:val="00AB2218"/>
    <w:rPr>
      <w:i/>
      <w:iCs/>
      <w:color w:val="4472C4" w:themeColor="accent1"/>
    </w:rPr>
  </w:style>
  <w:style w:type="paragraph" w:customStyle="1" w:styleId="Paragraphestandard">
    <w:name w:val="[Paragraphe standard]"/>
    <w:basedOn w:val="Normal"/>
    <w:uiPriority w:val="99"/>
    <w:rsid w:val="00CC20BC"/>
    <w:pPr>
      <w:autoSpaceDE w:val="0"/>
      <w:autoSpaceDN w:val="0"/>
      <w:adjustRightInd w:val="0"/>
      <w:spacing w:after="0" w:line="288" w:lineRule="auto"/>
      <w:jc w:val="left"/>
      <w:textAlignment w:val="center"/>
    </w:pPr>
    <w:rPr>
      <w:rFonts w:ascii="Minion Pro" w:hAnsi="Minion Pro" w:cs="Minion Pro"/>
      <w:color w:val="000000"/>
      <w:szCs w:val="24"/>
      <w:lang w:val="en-GB"/>
    </w:rPr>
  </w:style>
  <w:style w:type="character" w:styleId="Hyperlink">
    <w:name w:val="Hyperlink"/>
    <w:basedOn w:val="DefaultParagraphFont"/>
    <w:uiPriority w:val="99"/>
    <w:unhideWhenUsed/>
    <w:rsid w:val="00CC2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br.b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ine.nsabimana\Documents\Custom%20Office%20Templates\Lettre%20non%20modifiable%20VF_Sta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AEF8-E6B3-486D-8435-B0041D84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non modifiable VF_Stample</Template>
  <TotalTime>2</TotalTime>
  <Pages>1</Pages>
  <Words>366</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 nsabimana</dc:creator>
  <cp:keywords/>
  <dc:description/>
  <cp:lastModifiedBy>Jeremie Karenzo</cp:lastModifiedBy>
  <cp:revision>2</cp:revision>
  <cp:lastPrinted>2025-07-28T13:26:00Z</cp:lastPrinted>
  <dcterms:created xsi:type="dcterms:W3CDTF">2025-07-29T06:09:00Z</dcterms:created>
  <dcterms:modified xsi:type="dcterms:W3CDTF">2025-07-29T06:09:00Z</dcterms:modified>
</cp:coreProperties>
</file>