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5E" w:rsidRPr="00837947" w:rsidRDefault="00754A96" w:rsidP="00A1345E">
      <w:pPr>
        <w:rPr>
          <w:rFonts w:ascii="Garamond" w:hAnsi="Garamond" w:cs="Arial"/>
          <w:b/>
        </w:rPr>
      </w:pPr>
      <w:r w:rsidRPr="00837947">
        <w:rPr>
          <w:rFonts w:ascii="Garamond" w:hAnsi="Garamond" w:cs="Arial"/>
          <w:noProof/>
        </w:rPr>
        <mc:AlternateContent>
          <mc:Choice Requires="wps">
            <w:drawing>
              <wp:anchor distT="0" distB="0" distL="114300" distR="114300" simplePos="0" relativeHeight="251660288" behindDoc="0" locked="0" layoutInCell="1" allowOverlap="1" wp14:anchorId="1C91BD94" wp14:editId="1E229E53">
                <wp:simplePos x="0" y="0"/>
                <wp:positionH relativeFrom="column">
                  <wp:posOffset>-122945</wp:posOffset>
                </wp:positionH>
                <wp:positionV relativeFrom="paragraph">
                  <wp:posOffset>-153681</wp:posOffset>
                </wp:positionV>
                <wp:extent cx="1199265" cy="952500"/>
                <wp:effectExtent l="609600" t="19050" r="39370" b="381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265" cy="952500"/>
                        </a:xfrm>
                        <a:prstGeom prst="ellipse">
                          <a:avLst/>
                        </a:prstGeom>
                        <a:solidFill>
                          <a:srgbClr val="FFFFFF"/>
                        </a:solidFill>
                        <a:ln w="57150">
                          <a:solidFill>
                            <a:srgbClr val="C0504D"/>
                          </a:solidFill>
                          <a:round/>
                          <a:headEnd/>
                          <a:tailEnd/>
                        </a:ln>
                        <a:effectLst>
                          <a:outerShdw sy="50000" kx="2453608"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B2D28" id="Oval 6" o:spid="_x0000_s1026" style="position:absolute;margin-left:-9.7pt;margin-top:-12.1pt;width:94.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mhYgIAAMcEAAAOAAAAZHJzL2Uyb0RvYy54bWysVFFv0zAQfkfiP1h+Z0lK063R0mnqGEIa&#10;bFJBPLuO01hzfObsNh2/nrPTlY7xhEgky5c7f77vu7tcXu17w3YKvQZb8+Is50xZCY22m5p/+3r7&#10;7oIzH4RthAGrav6kPL9avH1zObhKTaAD0yhkBGJ9NbiadyG4Ksu87FQv/Bk4ZcnZAvYikImbrEEx&#10;EHpvskmez7IBsHEIUnlPX29GJ18k/LZVMty3rVeBmZpTbiGtmNZ1XLPFpag2KFyn5SEN8Q9Z9EJb&#10;uvQIdSOCYFvUr6B6LRE8tOFMQp9B22qpEgdiU+R/sFl1wqnEhcTx7iiT/3+w8svuAZluaj7jzIqe&#10;SnS/E4bNojKD8xUFrNwDRm7e3YF89MzCshN2o64RYeiUaCifIsZnLw5Ew9NRth4+Q0PAYhsgibRv&#10;sY+ARJ/tUy2ejrVQ+8AkfSyK+XwyKzmT5JuXkzJPxcpE9XzaoQ8fFfQsbmqujNHOR7lEJXZ3PsSE&#10;RPUclQiA0c2tNiYZuFkvDTJiW/Pb9CQOxPM0zFg21Lw8L8o8Qb9w+lOMZV7m05u/YSBsbZM6Lar1&#10;4bAPQptxT2kaG3NSqWMp92jANihcdc3APElA/EkB9kjSTKbl+1lOg4UQvuvQpTaJAr6idTGL7yiJ&#10;cZ0YyY5QozwHBkmq44XJOskl1TWWcmyJNTRPVFa6PdWOpp82HeBPzgaapJr7H1uBijPzyVJrzIvp&#10;NI5eMqbl+YQMPPWsTz3CSoKqeeBs3C7DOK5bh3rT0U1F4mPhmtqp1anMsdXGrA5NSNOSSBwmO47j&#10;qZ2ifv9/Fr8AAAD//wMAUEsDBBQABgAIAAAAIQALKBS63gAAAAsBAAAPAAAAZHJzL2Rvd25yZXYu&#10;eG1sTI/BaoNAEIbvhbzDMoHekjWSSLSuQQqFQiHQpL1v3I1K3Vlx11XfvpNTe/uH+fjnm/w0m44F&#10;PbjWooDdNgKmsbKqxVrA1/VtcwTmvEQlO4tawKIdnIrVUy4zZSf81OHia0Yl6DIpoPG+zzh3VaON&#10;dFvba6Td3Q5GehqHmqtBTlRuOh5HUcKNbJEuNLLXr42ufi6jESC/S4tTeV8+xuU9MfYc0nMIQjyv&#10;5/IFmNez/4PhoU/qUJDTzY6oHOsEbHbpnlAK8T4G9iCS9ADsRiE+HIEXOf//Q/ELAAD//wMAUEsB&#10;Ai0AFAAGAAgAAAAhALaDOJL+AAAA4QEAABMAAAAAAAAAAAAAAAAAAAAAAFtDb250ZW50X1R5cGVz&#10;XS54bWxQSwECLQAUAAYACAAAACEAOP0h/9YAAACUAQAACwAAAAAAAAAAAAAAAAAvAQAAX3JlbHMv&#10;LnJlbHNQSwECLQAUAAYACAAAACEAyciJoWICAADHBAAADgAAAAAAAAAAAAAAAAAuAgAAZHJzL2Uy&#10;b0RvYy54bWxQSwECLQAUAAYACAAAACEACygUut4AAAALAQAADwAAAAAAAAAAAAAAAAC8BAAAZHJz&#10;L2Rvd25yZXYueG1sUEsFBgAAAAAEAAQA8wAAAMcFAAAAAA==&#10;" strokecolor="#c0504d" strokeweight="4.5pt">
                <v:shadow on="t" type="perspective" color="#868686" opacity=".5" origin=",.5" offset="0,0" matrix=",56756f,,.5"/>
              </v:oval>
            </w:pict>
          </mc:Fallback>
        </mc:AlternateContent>
      </w:r>
      <w:r w:rsidR="006B2AB6" w:rsidRPr="00837947">
        <w:rPr>
          <w:rFonts w:ascii="Garamond" w:hAnsi="Garamond" w:cs="Arial"/>
          <w:noProof/>
        </w:rPr>
        <mc:AlternateContent>
          <mc:Choice Requires="wps">
            <w:drawing>
              <wp:anchor distT="0" distB="0" distL="114300" distR="114300" simplePos="0" relativeHeight="251662336" behindDoc="0" locked="0" layoutInCell="1" allowOverlap="1" wp14:anchorId="234EF6BC" wp14:editId="275C4C76">
                <wp:simplePos x="0" y="0"/>
                <wp:positionH relativeFrom="column">
                  <wp:posOffset>1433015</wp:posOffset>
                </wp:positionH>
                <wp:positionV relativeFrom="paragraph">
                  <wp:posOffset>-81886</wp:posOffset>
                </wp:positionV>
                <wp:extent cx="4667250" cy="85896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58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399" w:rsidRDefault="00B63399" w:rsidP="00A1345E">
                            <w:pPr>
                              <w:rPr>
                                <w:rFonts w:ascii="Arial" w:hAnsi="Arial" w:cs="Arial"/>
                                <w:b/>
                                <w:color w:val="808080"/>
                                <w:sz w:val="48"/>
                                <w:szCs w:val="48"/>
                              </w:rPr>
                            </w:pPr>
                            <w:r>
                              <w:rPr>
                                <w:rFonts w:ascii="Arial" w:hAnsi="Arial" w:cs="Arial"/>
                                <w:b/>
                                <w:color w:val="808080"/>
                                <w:sz w:val="48"/>
                                <w:szCs w:val="48"/>
                              </w:rPr>
                              <w:t>Office Burundais des Recettes</w:t>
                            </w:r>
                          </w:p>
                          <w:p w:rsidR="00B63399" w:rsidRPr="006B17F3" w:rsidRDefault="00B63399" w:rsidP="00A1345E">
                            <w:pPr>
                              <w:rPr>
                                <w:i/>
                                <w:color w:val="990000"/>
                                <w:szCs w:val="23"/>
                              </w:rPr>
                            </w:pPr>
                            <w:r>
                              <w:rPr>
                                <w:i/>
                                <w:color w:val="990000"/>
                                <w:szCs w:val="23"/>
                              </w:rPr>
                              <w:t xml:space="preserve">               “Je </w:t>
                            </w:r>
                            <w:proofErr w:type="gramStart"/>
                            <w:r>
                              <w:rPr>
                                <w:i/>
                                <w:color w:val="990000"/>
                                <w:szCs w:val="23"/>
                              </w:rPr>
                              <w:t>suis  fiers</w:t>
                            </w:r>
                            <w:proofErr w:type="gramEnd"/>
                            <w:r>
                              <w:rPr>
                                <w:i/>
                                <w:color w:val="990000"/>
                                <w:szCs w:val="23"/>
                              </w:rPr>
                              <w:t xml:space="preserve"> de contribuer à la construction du Burundi</w:t>
                            </w:r>
                            <w:r w:rsidRPr="006B17F3">
                              <w:rPr>
                                <w:i/>
                                <w:color w:val="990000"/>
                                <w:szCs w:val="23"/>
                              </w:rPr>
                              <w:t>“</w:t>
                            </w:r>
                          </w:p>
                          <w:p w:rsidR="00B63399" w:rsidRDefault="00B63399" w:rsidP="00A1345E">
                            <w:pPr>
                              <w:rPr>
                                <w:b/>
                                <w:color w:val="808080"/>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EF6BC" id="_x0000_t202" coordsize="21600,21600" o:spt="202" path="m,l,21600r21600,l21600,xe">
                <v:stroke joinstyle="miter"/>
                <v:path gradientshapeok="t" o:connecttype="rect"/>
              </v:shapetype>
              <v:shape id="Text Box 8" o:spid="_x0000_s1026" type="#_x0000_t202" style="position:absolute;margin-left:112.85pt;margin-top:-6.45pt;width:367.5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EggIAAA8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FA&#10;lCI9UPTAR4+u9YiWoTqDcTU43Rtw8yNsA8sxU2fuNP3skNI3HVFb/spaPXScMIguCyeTs6MTjgsg&#10;m+GdZnAN2XkdgcbW9qF0UAwE6MDS44mZEAqFzaIsF/kcTBRsy/myKst4BamPp411/g3XPQqTBltg&#10;PqKT/Z3zIRpSH13CZU5LwdZCyriw282NtGhPQCXr+B3Qn7lJFZyVDscmxGkHgoQ7gi2EG1n/VmV5&#10;kV7n1WxdLhezYl3MZ9UiXc7SrLquyrSoitv19xBgVtSdYIyrO6H4UYFZ8XcMH3ph0k7UIBoaXM3z&#10;+UTRH5NM4/e7JHvhoSGl6KHOJydSB2JfKwZpk9oTIad58jz8WGWowfEfqxJlEJifNODHzQgoQRsb&#10;zR5BEFYDX0AtvCIw6bT9itEAHdlg92VHLMdIvlUgqioritDCcVHMFzks7Lllc24higJUgz1G0/TG&#10;T22/M1ZsO7hpkrHSr0CIrYgaeYrqIF/oupjM4YUIbX2+jl5P79jqBwAAAP//AwBQSwMEFAAGAAgA&#10;AAAhAMWJafPfAAAACwEAAA8AAABkcnMvZG93bnJldi54bWxMj8tugzAQRfeV+g/WROqmSkysBArF&#10;RG2lVt3m8QEDOICCxwg7gfx9p6t2OTNHd87Nd7Ptxc2MvnOkYb2KQBiqXN1Ro+F0/Fy+gPABqcbe&#10;kdFwNx52xeNDjlntJtqb2yE0gkPIZ6ihDWHIpPRVayz6lRsM8e3sRouBx7GR9YgTh9teqiiKpcWO&#10;+EOLg/loTXU5XK2G8/f0vE2n8iuckv0mfscuKd1d66fF/PYKIpg5/MHwq8/qULBT6a5Ue9FrUGqb&#10;MKphuVYpCCbSOOJNyahSG5BFLv93KH4AAAD//wMAUEsBAi0AFAAGAAgAAAAhALaDOJL+AAAA4QEA&#10;ABMAAAAAAAAAAAAAAAAAAAAAAFtDb250ZW50X1R5cGVzXS54bWxQSwECLQAUAAYACAAAACEAOP0h&#10;/9YAAACUAQAACwAAAAAAAAAAAAAAAAAvAQAAX3JlbHMvLnJlbHNQSwECLQAUAAYACAAAACEAl/+Q&#10;BIICAAAPBQAADgAAAAAAAAAAAAAAAAAuAgAAZHJzL2Uyb0RvYy54bWxQSwECLQAUAAYACAAAACEA&#10;xYlp898AAAALAQAADwAAAAAAAAAAAAAAAADcBAAAZHJzL2Rvd25yZXYueG1sUEsFBgAAAAAEAAQA&#10;8wAAAOgFAAAAAA==&#10;" stroked="f">
                <v:textbox>
                  <w:txbxContent>
                    <w:p w:rsidR="00B63399" w:rsidRDefault="00B63399" w:rsidP="00A1345E">
                      <w:pPr>
                        <w:rPr>
                          <w:rFonts w:ascii="Arial" w:hAnsi="Arial" w:cs="Arial"/>
                          <w:b/>
                          <w:color w:val="808080"/>
                          <w:sz w:val="48"/>
                          <w:szCs w:val="48"/>
                        </w:rPr>
                      </w:pPr>
                      <w:r>
                        <w:rPr>
                          <w:rFonts w:ascii="Arial" w:hAnsi="Arial" w:cs="Arial"/>
                          <w:b/>
                          <w:color w:val="808080"/>
                          <w:sz w:val="48"/>
                          <w:szCs w:val="48"/>
                        </w:rPr>
                        <w:t>Office Burundais des Recettes</w:t>
                      </w:r>
                    </w:p>
                    <w:p w:rsidR="00B63399" w:rsidRPr="006B17F3" w:rsidRDefault="00B63399" w:rsidP="00A1345E">
                      <w:pPr>
                        <w:rPr>
                          <w:i/>
                          <w:color w:val="990000"/>
                          <w:szCs w:val="23"/>
                        </w:rPr>
                      </w:pPr>
                      <w:r>
                        <w:rPr>
                          <w:i/>
                          <w:color w:val="990000"/>
                          <w:szCs w:val="23"/>
                        </w:rPr>
                        <w:t xml:space="preserve">               “Je </w:t>
                      </w:r>
                      <w:proofErr w:type="gramStart"/>
                      <w:r>
                        <w:rPr>
                          <w:i/>
                          <w:color w:val="990000"/>
                          <w:szCs w:val="23"/>
                        </w:rPr>
                        <w:t>suis  fiers</w:t>
                      </w:r>
                      <w:proofErr w:type="gramEnd"/>
                      <w:r>
                        <w:rPr>
                          <w:i/>
                          <w:color w:val="990000"/>
                          <w:szCs w:val="23"/>
                        </w:rPr>
                        <w:t xml:space="preserve"> de contribuer à la construction du Burundi</w:t>
                      </w:r>
                      <w:r w:rsidRPr="006B17F3">
                        <w:rPr>
                          <w:i/>
                          <w:color w:val="990000"/>
                          <w:szCs w:val="23"/>
                        </w:rPr>
                        <w:t>“</w:t>
                      </w:r>
                    </w:p>
                    <w:p w:rsidR="00B63399" w:rsidRDefault="00B63399" w:rsidP="00A1345E">
                      <w:pPr>
                        <w:rPr>
                          <w:b/>
                          <w:color w:val="808080"/>
                          <w:sz w:val="48"/>
                          <w:szCs w:val="48"/>
                        </w:rPr>
                      </w:pPr>
                    </w:p>
                  </w:txbxContent>
                </v:textbox>
              </v:shape>
            </w:pict>
          </mc:Fallback>
        </mc:AlternateContent>
      </w:r>
      <w:r w:rsidR="006B2AB6" w:rsidRPr="00837947">
        <w:rPr>
          <w:rFonts w:ascii="Garamond" w:hAnsi="Garamond" w:cs="Arial"/>
          <w:noProof/>
        </w:rPr>
        <mc:AlternateContent>
          <mc:Choice Requires="wps">
            <w:drawing>
              <wp:anchor distT="0" distB="0" distL="114300" distR="114300" simplePos="0" relativeHeight="251661312" behindDoc="0" locked="0" layoutInCell="1" allowOverlap="1" wp14:anchorId="1AEE0D42" wp14:editId="397F4DE8">
                <wp:simplePos x="0" y="0"/>
                <wp:positionH relativeFrom="column">
                  <wp:posOffset>736979</wp:posOffset>
                </wp:positionH>
                <wp:positionV relativeFrom="paragraph">
                  <wp:posOffset>-81886</wp:posOffset>
                </wp:positionV>
                <wp:extent cx="819150" cy="641322"/>
                <wp:effectExtent l="57150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41322"/>
                        </a:xfrm>
                        <a:prstGeom prst="rect">
                          <a:avLst/>
                        </a:prstGeom>
                        <a:solidFill>
                          <a:srgbClr val="FFFFFF"/>
                        </a:solidFill>
                        <a:ln>
                          <a:noFill/>
                        </a:ln>
                        <a:effectLst>
                          <a:prstShdw prst="shdw11">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63399" w:rsidRDefault="00B63399" w:rsidP="00A1345E">
                            <w:pPr>
                              <w:rPr>
                                <w:rFonts w:ascii="Century Schoolbook" w:hAnsi="Century Schoolbook"/>
                                <w:b/>
                                <w:color w:val="943634"/>
                                <w:sz w:val="56"/>
                                <w:szCs w:val="56"/>
                                <w:lang w:val="en-US"/>
                              </w:rPr>
                            </w:pPr>
                            <w:r>
                              <w:rPr>
                                <w:rFonts w:ascii="Century Schoolbook" w:hAnsi="Century Schoolbook"/>
                                <w:b/>
                                <w:color w:val="943634"/>
                                <w:sz w:val="56"/>
                                <w:szCs w:val="56"/>
                                <w:lang w:val="en-US"/>
                              </w:rPr>
                              <w:t>BR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E0D42" id="Text Box 7" o:spid="_x0000_s1027" type="#_x0000_t202" style="position:absolute;margin-left:58.05pt;margin-top:-6.45pt;width:64.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6uswIAAJEFAAAOAAAAZHJzL2Uyb0RvYy54bWysVNuO2yAQfa/Uf0C8Z32pc7G1zmovTVVp&#10;e5Gy/QBicIyKwQUSe1v13zuAk3Xal6qqLSGGGc7cDnN9M7QCHZk2XMkSJ1cxRkxWinK5L/GXp81s&#10;hZGxRFIilGQlfmYG36xfv7ruu4KlqlGCMo0ARJqi70rcWNsVUWSqhrXEXKmOSVDWSrfEgqj3EdWk&#10;B/RWRGkcL6JeadppVTFj4PQhKPHa49c1q+ynujbMIlFiiM36Vft159ZofU2KvSZdw6sxDPIPUbSE&#10;S3B6hnoglqCD5n9AtbzSyqjaXlWqjVRd84r5HCCbJP4tm21DOuZzgeKY7lwm8/9gq4/HzxpxWuIl&#10;RpK00KInNlh0pwa0dNXpO1OA0bYDMzvAMXTZZ2q6R1V9NUiq+4bIPbvVWvUNIxSiS9zNaHI14BgH&#10;sus/KApuyMEqDzTUunWlg2IgQIcuPZ8740Kp4HCV5MkcNBWoFlnyJk29B1KcLnfa2HdMtchtSqyh&#10;8R6cHB+NdcGQ4mTifBklON1wIbyg97t7odGRAEk2/hvRL8yEdMZSuWsBMZwwTzNw49TOybah/RiH&#10;gW0y1mvqZRW7P0QouoYE3/MYvpPrYH6O3IF64cId1Gd07CrlCfcjT9Isvkvz2WaxWs6yTTaf5ct4&#10;NYuT/C5fxFmePWx+OtdJVjScUiYfuWQn8ifZ35FrfIaBtp7+qC9xPk/nPquLyplp6i7HlyynfWi5&#10;hVkgeAv9PhuRwnHqraRQclJYwkXYR5fhh9IM0APo9KkqnoGOdIF+dtgNnuqeno6dO0WfgZJaAWWA&#10;XTDHYNMo/R2jHmZCic23A9EMI/FeAq3zJMvcEPFCNl+mIOipZjfVEFkBVIktRmF7b8PgOXSa7xvw&#10;FIgh1S08hZp7mr5EBZk4Ad69z2mcUW6wTGVv9TJJ178AAAD//wMAUEsDBBQABgAIAAAAIQA665I4&#10;3AAAAAoBAAAPAAAAZHJzL2Rvd25yZXYueG1sTI/BToQwEIbvJr5DMybedkuJuyJL2RijiR4FH6DQ&#10;LgXpFGmXxbd3POnxn/nyzzfFcXUjW8wceo8SxDYBZrD1usdOwkf9ssmAhahQq9GjkfBtAhzL66tC&#10;5dpf8N0sVewYlWDIlQQb45RzHlprnApbPxmk3cnPTkWKc8f1rC5U7kaeJsmeO9UjXbBqMk/WtJ/V&#10;2Unobdo8v34t9TS8DfVwX+Fu1ijl7c36eAAWzRr/YPjVJ3UoyanxZ9SBjZTFXhAqYSPSB2BEpHc7&#10;mjQSskwALwv+/4XyBwAA//8DAFBLAQItABQABgAIAAAAIQC2gziS/gAAAOEBAAATAAAAAAAAAAAA&#10;AAAAAAAAAABbQ29udGVudF9UeXBlc10ueG1sUEsBAi0AFAAGAAgAAAAhADj9If/WAAAAlAEAAAsA&#10;AAAAAAAAAAAAAAAALwEAAF9yZWxzLy5yZWxzUEsBAi0AFAAGAAgAAAAhADqzDq6zAgAAkQUAAA4A&#10;AAAAAAAAAAAAAAAALgIAAGRycy9lMm9Eb2MueG1sUEsBAi0AFAAGAAgAAAAhADrrkjjcAAAACgEA&#10;AA8AAAAAAAAAAAAAAAAADQUAAGRycy9kb3ducmV2LnhtbFBLBQYAAAAABAAEAPMAAAAWBgAAAAA=&#10;" stroked="f">
                <v:shadow on="t" type="perspective" opacity=".5" origin="-.5,.5" offset="0,0" matrix=",92680f,,,,-95367431641e-17"/>
                <v:textbox>
                  <w:txbxContent>
                    <w:p w:rsidR="00B63399" w:rsidRDefault="00B63399" w:rsidP="00A1345E">
                      <w:pPr>
                        <w:rPr>
                          <w:rFonts w:ascii="Century Schoolbook" w:hAnsi="Century Schoolbook"/>
                          <w:b/>
                          <w:color w:val="943634"/>
                          <w:sz w:val="56"/>
                          <w:szCs w:val="56"/>
                          <w:lang w:val="en-US"/>
                        </w:rPr>
                      </w:pPr>
                      <w:r>
                        <w:rPr>
                          <w:rFonts w:ascii="Century Schoolbook" w:hAnsi="Century Schoolbook"/>
                          <w:b/>
                          <w:color w:val="943634"/>
                          <w:sz w:val="56"/>
                          <w:szCs w:val="56"/>
                          <w:lang w:val="en-US"/>
                        </w:rPr>
                        <w:t>BR</w:t>
                      </w:r>
                    </w:p>
                  </w:txbxContent>
                </v:textbox>
              </v:shape>
            </w:pict>
          </mc:Fallback>
        </mc:AlternateContent>
      </w:r>
      <w:proofErr w:type="gramStart"/>
      <w:r w:rsidR="001808D4">
        <w:rPr>
          <w:rFonts w:ascii="Garamond" w:hAnsi="Garamond" w:cs="Arial"/>
        </w:rPr>
        <w:t>D(</w:t>
      </w:r>
      <w:proofErr w:type="gramEnd"/>
      <w:r w:rsidR="00A03B2D">
        <w:rPr>
          <w:rFonts w:ascii="Garamond" w:hAnsi="Garamond" w:cs="Arial"/>
        </w:rPr>
        <w:tab/>
      </w:r>
      <w:r w:rsidR="00A1345E" w:rsidRPr="00837947">
        <w:rPr>
          <w:rFonts w:ascii="Garamond" w:hAnsi="Garamond" w:cs="Arial"/>
        </w:rPr>
        <w:t xml:space="preserve">         </w:t>
      </w:r>
    </w:p>
    <w:p w:rsidR="00A1345E" w:rsidRPr="00837947" w:rsidRDefault="00A1345E" w:rsidP="00A1345E">
      <w:pPr>
        <w:jc w:val="both"/>
        <w:rPr>
          <w:rFonts w:ascii="Garamond" w:hAnsi="Garamond" w:cs="Arial"/>
        </w:rPr>
      </w:pPr>
      <w:r w:rsidRPr="00837947">
        <w:rPr>
          <w:rFonts w:ascii="Garamond" w:hAnsi="Garamond" w:cs="Arial"/>
        </w:rPr>
        <w:t xml:space="preserve"> DAO P</w:t>
      </w:r>
    </w:p>
    <w:p w:rsidR="00A1345E" w:rsidRPr="00837947" w:rsidRDefault="00A1345E" w:rsidP="00A1345E">
      <w:pPr>
        <w:jc w:val="both"/>
        <w:rPr>
          <w:rFonts w:ascii="Garamond" w:hAnsi="Garamond" w:cs="Arial"/>
        </w:rPr>
      </w:pPr>
    </w:p>
    <w:p w:rsidR="00A1345E" w:rsidRPr="00837947" w:rsidRDefault="00A1345E" w:rsidP="00A1345E">
      <w:pPr>
        <w:jc w:val="both"/>
        <w:rPr>
          <w:rFonts w:ascii="Garamond" w:hAnsi="Garamond" w:cs="Arial"/>
        </w:rPr>
      </w:pPr>
    </w:p>
    <w:p w:rsidR="00A1345E" w:rsidRPr="00837947" w:rsidRDefault="00A1345E" w:rsidP="00A1345E">
      <w:pPr>
        <w:rPr>
          <w:rFonts w:ascii="Garamond" w:hAnsi="Garamond" w:cs="Arial"/>
        </w:rPr>
      </w:pPr>
    </w:p>
    <w:p w:rsidR="00A1345E" w:rsidRPr="00837947" w:rsidRDefault="00A1345E" w:rsidP="00A1345E">
      <w:pPr>
        <w:rPr>
          <w:rFonts w:ascii="Garamond" w:hAnsi="Garamond" w:cs="Arial"/>
          <w:b/>
        </w:rPr>
      </w:pPr>
      <w:r w:rsidRPr="00837947">
        <w:rPr>
          <w:rFonts w:ascii="Garamond" w:hAnsi="Garamond" w:cs="Arial"/>
        </w:rPr>
        <w:t xml:space="preserve">                           </w:t>
      </w:r>
    </w:p>
    <w:p w:rsidR="00A1345E" w:rsidRPr="00837947" w:rsidRDefault="00A1345E" w:rsidP="00A1345E">
      <w:pPr>
        <w:rPr>
          <w:rFonts w:ascii="Garamond" w:hAnsi="Garamond" w:cs="Arial"/>
        </w:rPr>
      </w:pPr>
    </w:p>
    <w:p w:rsidR="00A1345E" w:rsidRDefault="00A1345E" w:rsidP="007608DE">
      <w:pPr>
        <w:jc w:val="right"/>
        <w:rPr>
          <w:rFonts w:ascii="Garamond" w:hAnsi="Garamond" w:cs="Arial"/>
        </w:rPr>
      </w:pPr>
    </w:p>
    <w:p w:rsidR="00146B07" w:rsidRDefault="00146B07" w:rsidP="007608DE">
      <w:pPr>
        <w:jc w:val="right"/>
        <w:rPr>
          <w:rFonts w:ascii="Garamond" w:hAnsi="Garamond" w:cs="Arial"/>
        </w:rPr>
      </w:pPr>
    </w:p>
    <w:p w:rsidR="00146B07" w:rsidRDefault="00146B07" w:rsidP="007608DE">
      <w:pPr>
        <w:jc w:val="right"/>
        <w:rPr>
          <w:rFonts w:ascii="Garamond" w:hAnsi="Garamond" w:cs="Arial"/>
        </w:rPr>
      </w:pPr>
    </w:p>
    <w:p w:rsidR="00146B07" w:rsidRPr="00837947" w:rsidRDefault="00146B07" w:rsidP="007608DE">
      <w:pPr>
        <w:jc w:val="right"/>
        <w:rPr>
          <w:rFonts w:ascii="Garamond" w:hAnsi="Garamond" w:cs="Arial"/>
        </w:rPr>
      </w:pPr>
    </w:p>
    <w:p w:rsidR="00A1345E" w:rsidRPr="00837947" w:rsidRDefault="00146B07" w:rsidP="00A1345E">
      <w:pPr>
        <w:rPr>
          <w:rFonts w:ascii="Garamond" w:hAnsi="Garamond" w:cs="Arial"/>
        </w:rPr>
      </w:pPr>
      <w:r w:rsidRPr="00837947">
        <w:rPr>
          <w:rFonts w:ascii="Garamond" w:hAnsi="Garamond" w:cs="Arial"/>
          <w:noProof/>
        </w:rPr>
        <mc:AlternateContent>
          <mc:Choice Requires="wps">
            <w:drawing>
              <wp:anchor distT="0" distB="0" distL="114300" distR="114300" simplePos="0" relativeHeight="251659264" behindDoc="0" locked="0" layoutInCell="0" allowOverlap="1" wp14:anchorId="1CA3C3F5" wp14:editId="485D7C26">
                <wp:simplePos x="0" y="0"/>
                <wp:positionH relativeFrom="margin">
                  <wp:posOffset>-342900</wp:posOffset>
                </wp:positionH>
                <wp:positionV relativeFrom="margin">
                  <wp:posOffset>2200275</wp:posOffset>
                </wp:positionV>
                <wp:extent cx="6705600" cy="1381125"/>
                <wp:effectExtent l="0" t="0" r="38100" b="666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3811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63399" w:rsidRPr="002358C8" w:rsidRDefault="00B63399" w:rsidP="00146B07">
                            <w:pPr>
                              <w:jc w:val="both"/>
                              <w:rPr>
                                <w:rFonts w:ascii="Verdana" w:hAnsi="Verdana" w:cs="Arial"/>
                                <w:b/>
                              </w:rPr>
                            </w:pPr>
                            <w:r w:rsidRPr="002358C8">
                              <w:rPr>
                                <w:rFonts w:ascii="Verdana" w:hAnsi="Verdana"/>
                                <w:b/>
                              </w:rPr>
                              <w:t>DOSSIER D’APPEL D’OFFRES NATIONAL OUVERT N</w:t>
                            </w:r>
                            <w:r w:rsidRPr="002358C8">
                              <w:rPr>
                                <w:rFonts w:ascii="Verdana" w:hAnsi="Verdana"/>
                                <w:b/>
                                <w:vertAlign w:val="superscript"/>
                              </w:rPr>
                              <w:t xml:space="preserve">o </w:t>
                            </w:r>
                            <w:r w:rsidRPr="002358C8">
                              <w:rPr>
                                <w:rFonts w:ascii="Verdana" w:hAnsi="Verdana"/>
                                <w:b/>
                              </w:rPr>
                              <w:t>DNCMP/</w:t>
                            </w:r>
                            <w:r>
                              <w:rPr>
                                <w:rFonts w:ascii="Verdana" w:hAnsi="Verdana"/>
                                <w:b/>
                              </w:rPr>
                              <w:t>61</w:t>
                            </w:r>
                            <w:r w:rsidRPr="002358C8">
                              <w:rPr>
                                <w:rFonts w:ascii="Verdana" w:hAnsi="Verdana"/>
                                <w:b/>
                              </w:rPr>
                              <w:t>/S/2022-2023 POUR LE RECRUTEMENT D’UN CONSULTANT POUR ACCOMPAGNER L’OFFICE BURUNDAIS DES RECETTES (OBR) DANS LA MISE EN PLACE D’UN SYSTEME DE MANAGEMENT DE QUALITE EN VUE D’UNE CERTIFICATION A LA NORME ISO 9001 – 2015</w:t>
                            </w:r>
                          </w:p>
                          <w:p w:rsidR="00B63399" w:rsidRPr="002358C8" w:rsidRDefault="00B63399" w:rsidP="002A2BA3">
                            <w:pPr>
                              <w:jc w:val="both"/>
                              <w:rPr>
                                <w:rFonts w:ascii="Verdana" w:hAnsi="Verdana"/>
                                <w:b/>
                              </w:rPr>
                            </w:pPr>
                          </w:p>
                          <w:p w:rsidR="00B63399" w:rsidRPr="002358C8" w:rsidRDefault="00B63399" w:rsidP="007C0F6E">
                            <w:pPr>
                              <w:jc w:val="both"/>
                              <w:rPr>
                                <w:rFonts w:ascii="Verdana" w:hAnsi="Verdana"/>
                                <w:b/>
                              </w:rPr>
                            </w:pPr>
                          </w:p>
                          <w:p w:rsidR="00B63399" w:rsidRPr="002358C8" w:rsidRDefault="00B63399" w:rsidP="007C0F6E">
                            <w:pPr>
                              <w:shd w:val="clear" w:color="auto" w:fill="FFFFFF" w:themeFill="background1"/>
                              <w:jc w:val="both"/>
                              <w:rPr>
                                <w:rFonts w:ascii="Verdana" w:eastAsia="Batang" w:hAnsi="Verdana"/>
                                <w:b/>
                              </w:rPr>
                            </w:pPr>
                          </w:p>
                          <w:p w:rsidR="00B63399" w:rsidRPr="002358C8" w:rsidRDefault="00B63399" w:rsidP="00A1345E">
                            <w:pPr>
                              <w:jc w:val="both"/>
                              <w:rPr>
                                <w:rFonts w:ascii="Verdana" w:hAnsi="Verdana"/>
                              </w:rPr>
                            </w:pPr>
                          </w:p>
                          <w:p w:rsidR="00B63399" w:rsidRPr="002358C8" w:rsidRDefault="00B63399" w:rsidP="00A1345E">
                            <w:pPr>
                              <w:pBdr>
                                <w:top w:val="single" w:sz="8" w:space="10" w:color="FFFFFF"/>
                                <w:bottom w:val="single" w:sz="8" w:space="10" w:color="FFFFFF"/>
                              </w:pBdr>
                              <w:jc w:val="center"/>
                              <w:rPr>
                                <w:rFonts w:ascii="Verdana" w:hAnsi="Verdana"/>
                                <w:i/>
                                <w:iCs/>
                                <w:color w:val="8080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A3C3F5" id="Rectangle 1" o:spid="_x0000_s1028" style="position:absolute;margin-left:-27pt;margin-top:173.25pt;width:528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SgsQIAAIIFAAAOAAAAZHJzL2Uyb0RvYy54bWysVFtv0zAUfkfiP1h+Z7n0umjptHUrQhow&#10;MRDPru0kFo5tbLfp9us5dtIuBZ4QeYh87HP5zncuV9eHVqI9t05oVeLsIsWIK6qZUHWJv33dvFti&#10;5DxRjEiteImfucPXq7dvrjpT8Fw3WjJuEThRruhMiRvvTZEkjja8Je5CG67gsdK2JR5EWyfMkg68&#10;tzLJ03SedNoyYzXlzsHtXf+IV9F/VXHqP1eV4x7JEgM2H/82/rfhn6yuSFFbYhpBBxjkH1C0RCgI&#10;enJ1RzxBOyv+cNUKarXTlb+guk10VQnKYw6QTZb+ls1TQwyPuQA5zpxocv/PLf20f7RIMKgdRoq0&#10;UKIvQBpRteQoC/R0xhWg9WQebUjQmQdNfzik9LoBLX5jre4aThiAivrJmUEQHJiibfdRM/BOdl5H&#10;pg6VbYND4AAdYkGeTwXhB48oXM4X6WyeQt0ovGWTZZbls4ApIcXR3Fjn33PdonAosQXw0T3ZPzjf&#10;qx5VhvqwjZASWe2/C99EikPc+OjApj8goyGh/trZeruWFu0JNNEmfgOI2o21szR80dOZye1yvb6f&#10;jkwAfn0MJYVCwGOJZ9PeHDlKJI8F6eFDd0bIIZRUqAMm8sUxjpbi9HgW9HJ2O7lbDEHdWK0VHkZO&#10;irbEyz4kxCFFqOG9YvHsiZD9GaBKFZ55HKaBH70DF08N6xATgfV8ObmEQWcCJmuyTOfp5QIjImtY&#10;CdRb/Feyz9Dm08lm3lNHpGlIz/Us8tmzMKjH2p/CR2mELPZeaLe+bf1he4i9nQceQituNXuGZoTi&#10;h+KGxQWHRtsXjDpYAiV2P3fEcozkBwX1n84WedgaY8GOhe1YIIqCqxJ7yD0e177fNDtjRd1ApCw2&#10;h9I3MASViO35igqSCQIMekxrWEphk4zlqPW6Ole/AAAA//8DAFBLAwQUAAYACAAAACEAD3xNluEA&#10;AAAMAQAADwAAAGRycy9kb3ducmV2LnhtbEyPQWvCQBCF74X+h2UKvenGxASJmYgVCkWQUm3va3ZM&#10;UrOzIbtq+u+7ntrjvPd4871iNZpOXGlwrWWE2TQCQVxZ3XKN8Hl4nSxAOK9Yq84yIfyQg1X5+FCo&#10;XNsbf9B172sRStjlCqHxvs+ldFVDRrmp7YmDd7KDUT6cQy31oG6h3HQyjqJMGtVy+NConjYNVef9&#10;xSC8fCeH2dtX/K6q8yLZ8maXrbc7xOencb0E4Wn0f2G44wd0KAPT0V5YO9EhTNJ52OIRknmWgrgn&#10;oigO0hEhzYIny0L+H1H+AgAA//8DAFBLAQItABQABgAIAAAAIQC2gziS/gAAAOEBAAATAAAAAAAA&#10;AAAAAAAAAAAAAABbQ29udGVudF9UeXBlc10ueG1sUEsBAi0AFAAGAAgAAAAhADj9If/WAAAAlAEA&#10;AAsAAAAAAAAAAAAAAAAALwEAAF9yZWxzLy5yZWxzUEsBAi0AFAAGAAgAAAAhALSSFKCxAgAAggUA&#10;AA4AAAAAAAAAAAAAAAAALgIAAGRycy9lMm9Eb2MueG1sUEsBAi0AFAAGAAgAAAAhAA98TZbhAAAA&#10;DAEAAA8AAAAAAAAAAAAAAAAACwUAAGRycy9kb3ducmV2LnhtbFBLBQYAAAAABAAEAPMAAAAZBgAA&#10;AAA=&#10;" o:allowincell="f" strokecolor="#95b3d7" strokeweight="1pt">
                <v:fill color2="#b8cce4" focus="100%" type="gradient"/>
                <v:shadow on="t" color="#243f60" opacity=".5" offset="1pt"/>
                <v:textbox inset="3.6pt,,3.6pt">
                  <w:txbxContent>
                    <w:p w:rsidR="00B63399" w:rsidRPr="002358C8" w:rsidRDefault="00B63399" w:rsidP="00146B07">
                      <w:pPr>
                        <w:jc w:val="both"/>
                        <w:rPr>
                          <w:rFonts w:ascii="Verdana" w:hAnsi="Verdana" w:cs="Arial"/>
                          <w:b/>
                        </w:rPr>
                      </w:pPr>
                      <w:r w:rsidRPr="002358C8">
                        <w:rPr>
                          <w:rFonts w:ascii="Verdana" w:hAnsi="Verdana"/>
                          <w:b/>
                        </w:rPr>
                        <w:t>DOSSIER D’APPEL D’OFFRES NATIONAL OUVERT N</w:t>
                      </w:r>
                      <w:r w:rsidRPr="002358C8">
                        <w:rPr>
                          <w:rFonts w:ascii="Verdana" w:hAnsi="Verdana"/>
                          <w:b/>
                          <w:vertAlign w:val="superscript"/>
                        </w:rPr>
                        <w:t xml:space="preserve">o </w:t>
                      </w:r>
                      <w:r w:rsidRPr="002358C8">
                        <w:rPr>
                          <w:rFonts w:ascii="Verdana" w:hAnsi="Verdana"/>
                          <w:b/>
                        </w:rPr>
                        <w:t>DNCMP/</w:t>
                      </w:r>
                      <w:r>
                        <w:rPr>
                          <w:rFonts w:ascii="Verdana" w:hAnsi="Verdana"/>
                          <w:b/>
                        </w:rPr>
                        <w:t>61</w:t>
                      </w:r>
                      <w:r w:rsidRPr="002358C8">
                        <w:rPr>
                          <w:rFonts w:ascii="Verdana" w:hAnsi="Verdana"/>
                          <w:b/>
                        </w:rPr>
                        <w:t>/S/2022-2023 POUR LE RECRUTEMENT D’UN CONSULTANT POUR ACCOMPAGNER L’OFFICE BURUNDAIS DES RECETTES (OBR) DANS LA MISE EN PLACE D’UN SYSTEME DE MANAGEMENT DE QUALITE EN VUE D’UNE CERTIFICATION A LA NORME ISO 9001 – 2015</w:t>
                      </w:r>
                    </w:p>
                    <w:p w:rsidR="00B63399" w:rsidRPr="002358C8" w:rsidRDefault="00B63399" w:rsidP="002A2BA3">
                      <w:pPr>
                        <w:jc w:val="both"/>
                        <w:rPr>
                          <w:rFonts w:ascii="Verdana" w:hAnsi="Verdana"/>
                          <w:b/>
                        </w:rPr>
                      </w:pPr>
                    </w:p>
                    <w:p w:rsidR="00B63399" w:rsidRPr="002358C8" w:rsidRDefault="00B63399" w:rsidP="007C0F6E">
                      <w:pPr>
                        <w:jc w:val="both"/>
                        <w:rPr>
                          <w:rFonts w:ascii="Verdana" w:hAnsi="Verdana"/>
                          <w:b/>
                        </w:rPr>
                      </w:pPr>
                    </w:p>
                    <w:p w:rsidR="00B63399" w:rsidRPr="002358C8" w:rsidRDefault="00B63399" w:rsidP="007C0F6E">
                      <w:pPr>
                        <w:shd w:val="clear" w:color="auto" w:fill="FFFFFF" w:themeFill="background1"/>
                        <w:jc w:val="both"/>
                        <w:rPr>
                          <w:rFonts w:ascii="Verdana" w:eastAsia="Batang" w:hAnsi="Verdana"/>
                          <w:b/>
                        </w:rPr>
                      </w:pPr>
                    </w:p>
                    <w:p w:rsidR="00B63399" w:rsidRPr="002358C8" w:rsidRDefault="00B63399" w:rsidP="00A1345E">
                      <w:pPr>
                        <w:jc w:val="both"/>
                        <w:rPr>
                          <w:rFonts w:ascii="Verdana" w:hAnsi="Verdana"/>
                        </w:rPr>
                      </w:pPr>
                    </w:p>
                    <w:p w:rsidR="00B63399" w:rsidRPr="002358C8" w:rsidRDefault="00B63399" w:rsidP="00A1345E">
                      <w:pPr>
                        <w:pBdr>
                          <w:top w:val="single" w:sz="8" w:space="10" w:color="FFFFFF"/>
                          <w:bottom w:val="single" w:sz="8" w:space="10" w:color="FFFFFF"/>
                        </w:pBdr>
                        <w:jc w:val="center"/>
                        <w:rPr>
                          <w:rFonts w:ascii="Verdana" w:hAnsi="Verdana"/>
                          <w:i/>
                          <w:iCs/>
                          <w:color w:val="808080"/>
                        </w:rPr>
                      </w:pPr>
                    </w:p>
                  </w:txbxContent>
                </v:textbox>
                <w10:wrap type="square" anchorx="margin" anchory="margin"/>
              </v:rect>
            </w:pict>
          </mc:Fallback>
        </mc:AlternateContent>
      </w:r>
    </w:p>
    <w:p w:rsidR="00A1345E" w:rsidRPr="00837947" w:rsidRDefault="00A1345E" w:rsidP="00A1345E">
      <w:pPr>
        <w:rPr>
          <w:rFonts w:ascii="Garamond" w:hAnsi="Garamond" w:cs="Arial"/>
        </w:rPr>
      </w:pPr>
    </w:p>
    <w:p w:rsidR="00A1345E" w:rsidRPr="00837947" w:rsidRDefault="00A1345E" w:rsidP="00A1345E">
      <w:pPr>
        <w:rPr>
          <w:rFonts w:ascii="Garamond" w:hAnsi="Garamond" w:cs="Arial"/>
        </w:rPr>
      </w:pPr>
    </w:p>
    <w:p w:rsidR="00A1345E" w:rsidRPr="00837947" w:rsidRDefault="00A1345E" w:rsidP="00A1345E">
      <w:pPr>
        <w:rPr>
          <w:rFonts w:ascii="Garamond" w:hAnsi="Garamond" w:cs="Arial"/>
        </w:rPr>
      </w:pPr>
    </w:p>
    <w:p w:rsidR="00A1345E" w:rsidRPr="00837947" w:rsidRDefault="00A1345E" w:rsidP="00A1345E">
      <w:pPr>
        <w:rPr>
          <w:rFonts w:ascii="Garamond" w:hAnsi="Garamond" w:cs="Arial"/>
        </w:rPr>
      </w:pPr>
    </w:p>
    <w:p w:rsidR="00A1345E" w:rsidRDefault="00A1345E" w:rsidP="00A1345E">
      <w:pPr>
        <w:rPr>
          <w:rFonts w:ascii="Garamond" w:hAnsi="Garamond" w:cs="Arial"/>
        </w:rPr>
      </w:pPr>
    </w:p>
    <w:p w:rsidR="00BD1266" w:rsidRDefault="00BD1266" w:rsidP="00A1345E">
      <w:pPr>
        <w:rPr>
          <w:rFonts w:ascii="Garamond" w:hAnsi="Garamond" w:cs="Arial"/>
        </w:rPr>
      </w:pPr>
    </w:p>
    <w:p w:rsidR="00BD1266" w:rsidRPr="00837947" w:rsidRDefault="00BD1266" w:rsidP="00A1345E">
      <w:pPr>
        <w:rPr>
          <w:rFonts w:ascii="Garamond" w:hAnsi="Garamond" w:cs="Arial"/>
        </w:rPr>
      </w:pPr>
    </w:p>
    <w:p w:rsidR="00A1345E" w:rsidRPr="00837947" w:rsidRDefault="00A1345E" w:rsidP="00A1345E">
      <w:pPr>
        <w:rPr>
          <w:rFonts w:ascii="Garamond" w:hAnsi="Garamond" w:cs="Arial"/>
        </w:rPr>
      </w:pPr>
    </w:p>
    <w:p w:rsidR="00A1345E" w:rsidRPr="00837947" w:rsidRDefault="00A1345E" w:rsidP="00BD1266">
      <w:pPr>
        <w:jc w:val="center"/>
        <w:rPr>
          <w:rFonts w:ascii="Garamond" w:hAnsi="Garamond" w:cs="Arial"/>
        </w:rPr>
      </w:pPr>
    </w:p>
    <w:p w:rsidR="00A1345E" w:rsidRPr="002358C8" w:rsidRDefault="00A1345E" w:rsidP="00BD1266">
      <w:pPr>
        <w:spacing w:after="480"/>
        <w:ind w:left="2832" w:firstLine="708"/>
        <w:jc w:val="center"/>
        <w:rPr>
          <w:rFonts w:ascii="Verdana" w:hAnsi="Verdana" w:cs="Arial"/>
          <w:b/>
          <w:sz w:val="22"/>
          <w:szCs w:val="22"/>
        </w:rPr>
      </w:pPr>
      <w:r w:rsidRPr="002358C8">
        <w:rPr>
          <w:rFonts w:ascii="Verdana" w:hAnsi="Verdana" w:cs="Arial"/>
          <w:b/>
          <w:sz w:val="22"/>
          <w:szCs w:val="22"/>
        </w:rPr>
        <w:t>Date de Publi</w:t>
      </w:r>
      <w:r w:rsidR="007C0F6E" w:rsidRPr="002358C8">
        <w:rPr>
          <w:rFonts w:ascii="Verdana" w:hAnsi="Verdana" w:cs="Arial"/>
          <w:b/>
          <w:sz w:val="22"/>
          <w:szCs w:val="22"/>
        </w:rPr>
        <w:t>cation :</w:t>
      </w:r>
      <w:r w:rsidR="00B63399">
        <w:rPr>
          <w:rFonts w:ascii="Verdana" w:hAnsi="Verdana" w:cs="Arial"/>
          <w:b/>
          <w:sz w:val="22"/>
          <w:szCs w:val="22"/>
        </w:rPr>
        <w:t>19</w:t>
      </w:r>
      <w:r w:rsidR="007C0F6E" w:rsidRPr="002358C8">
        <w:rPr>
          <w:rFonts w:ascii="Verdana" w:hAnsi="Verdana" w:cs="Arial"/>
          <w:b/>
          <w:sz w:val="22"/>
          <w:szCs w:val="22"/>
        </w:rPr>
        <w:t>/</w:t>
      </w:r>
      <w:r w:rsidR="00B63399">
        <w:rPr>
          <w:rFonts w:ascii="Verdana" w:hAnsi="Verdana" w:cs="Arial"/>
          <w:b/>
          <w:sz w:val="22"/>
          <w:szCs w:val="22"/>
        </w:rPr>
        <w:t>12</w:t>
      </w:r>
      <w:r w:rsidR="00E042CA" w:rsidRPr="002358C8">
        <w:rPr>
          <w:rFonts w:ascii="Verdana" w:hAnsi="Verdana" w:cs="Arial"/>
          <w:b/>
          <w:sz w:val="22"/>
          <w:szCs w:val="22"/>
        </w:rPr>
        <w:t>/20</w:t>
      </w:r>
      <w:r w:rsidR="00BD1266" w:rsidRPr="002358C8">
        <w:rPr>
          <w:rFonts w:ascii="Verdana" w:hAnsi="Verdana" w:cs="Arial"/>
          <w:b/>
          <w:sz w:val="22"/>
          <w:szCs w:val="22"/>
        </w:rPr>
        <w:t>22</w:t>
      </w:r>
    </w:p>
    <w:p w:rsidR="00A1345E" w:rsidRPr="002358C8" w:rsidRDefault="007C0F6E" w:rsidP="00BD1266">
      <w:pPr>
        <w:spacing w:after="480"/>
        <w:ind w:left="2832" w:firstLine="708"/>
        <w:jc w:val="center"/>
        <w:rPr>
          <w:rFonts w:ascii="Verdana" w:hAnsi="Verdana" w:cs="Arial"/>
          <w:b/>
          <w:sz w:val="22"/>
          <w:szCs w:val="22"/>
        </w:rPr>
      </w:pPr>
      <w:r w:rsidRPr="002358C8">
        <w:rPr>
          <w:rFonts w:ascii="Verdana" w:hAnsi="Verdana" w:cs="Arial"/>
          <w:b/>
          <w:sz w:val="22"/>
          <w:szCs w:val="22"/>
        </w:rPr>
        <w:t xml:space="preserve">Date d’Ouverture  </w:t>
      </w:r>
      <w:proofErr w:type="gramStart"/>
      <w:r w:rsidRPr="002358C8">
        <w:rPr>
          <w:rFonts w:ascii="Verdana" w:hAnsi="Verdana" w:cs="Arial"/>
          <w:b/>
          <w:sz w:val="22"/>
          <w:szCs w:val="22"/>
        </w:rPr>
        <w:t xml:space="preserve">   :</w:t>
      </w:r>
      <w:proofErr w:type="gramEnd"/>
      <w:r w:rsidR="00B63399">
        <w:rPr>
          <w:rFonts w:ascii="Verdana" w:hAnsi="Verdana" w:cs="Arial"/>
          <w:b/>
          <w:sz w:val="22"/>
          <w:szCs w:val="22"/>
        </w:rPr>
        <w:t xml:space="preserve"> 09</w:t>
      </w:r>
      <w:r w:rsidRPr="002358C8">
        <w:rPr>
          <w:rFonts w:ascii="Verdana" w:hAnsi="Verdana" w:cs="Arial"/>
          <w:b/>
          <w:sz w:val="22"/>
          <w:szCs w:val="22"/>
        </w:rPr>
        <w:t>/</w:t>
      </w:r>
      <w:r w:rsidR="00B63399">
        <w:rPr>
          <w:rFonts w:ascii="Verdana" w:hAnsi="Verdana" w:cs="Arial"/>
          <w:b/>
          <w:sz w:val="22"/>
          <w:szCs w:val="22"/>
        </w:rPr>
        <w:t>01</w:t>
      </w:r>
      <w:r w:rsidR="00A1345E" w:rsidRPr="002358C8">
        <w:rPr>
          <w:rFonts w:ascii="Verdana" w:hAnsi="Verdana" w:cs="Arial"/>
          <w:b/>
          <w:sz w:val="22"/>
          <w:szCs w:val="22"/>
        </w:rPr>
        <w:t>/20</w:t>
      </w:r>
      <w:r w:rsidR="00BD1266" w:rsidRPr="002358C8">
        <w:rPr>
          <w:rFonts w:ascii="Verdana" w:hAnsi="Verdana" w:cs="Arial"/>
          <w:b/>
          <w:sz w:val="22"/>
          <w:szCs w:val="22"/>
        </w:rPr>
        <w:t>2</w:t>
      </w:r>
      <w:r w:rsidR="002B57B5">
        <w:rPr>
          <w:rFonts w:ascii="Verdana" w:hAnsi="Verdana" w:cs="Arial"/>
          <w:b/>
          <w:sz w:val="22"/>
          <w:szCs w:val="22"/>
        </w:rPr>
        <w:t>3</w:t>
      </w:r>
    </w:p>
    <w:p w:rsidR="00A1345E" w:rsidRPr="002358C8" w:rsidRDefault="00A1345E" w:rsidP="00BD1266">
      <w:pPr>
        <w:jc w:val="center"/>
        <w:rPr>
          <w:rFonts w:ascii="Verdana" w:hAnsi="Verdana" w:cs="Arial"/>
          <w:b/>
          <w:sz w:val="22"/>
          <w:szCs w:val="22"/>
        </w:rPr>
      </w:pPr>
    </w:p>
    <w:p w:rsidR="00A1345E" w:rsidRPr="002358C8" w:rsidRDefault="00A1345E" w:rsidP="00BD1266">
      <w:pPr>
        <w:jc w:val="center"/>
        <w:rPr>
          <w:rFonts w:ascii="Verdana" w:hAnsi="Verdana" w:cs="Arial"/>
          <w:b/>
          <w:sz w:val="22"/>
          <w:szCs w:val="22"/>
        </w:rPr>
      </w:pPr>
    </w:p>
    <w:p w:rsidR="00A1345E" w:rsidRPr="002358C8" w:rsidRDefault="00A1345E" w:rsidP="00BD1266">
      <w:pPr>
        <w:jc w:val="center"/>
        <w:rPr>
          <w:rFonts w:ascii="Verdana" w:hAnsi="Verdana" w:cs="Arial"/>
          <w:b/>
          <w:sz w:val="22"/>
          <w:szCs w:val="22"/>
        </w:rPr>
      </w:pPr>
    </w:p>
    <w:p w:rsidR="00E042CA" w:rsidRPr="002358C8" w:rsidRDefault="00E042CA" w:rsidP="00BD1266">
      <w:pPr>
        <w:jc w:val="center"/>
        <w:rPr>
          <w:rFonts w:ascii="Verdana" w:hAnsi="Verdana" w:cs="Arial"/>
          <w:b/>
          <w:sz w:val="22"/>
          <w:szCs w:val="22"/>
        </w:rPr>
      </w:pPr>
    </w:p>
    <w:p w:rsidR="00A1345E" w:rsidRPr="002358C8" w:rsidRDefault="00A1345E" w:rsidP="00BD1266">
      <w:pPr>
        <w:jc w:val="center"/>
        <w:rPr>
          <w:rFonts w:ascii="Verdana" w:hAnsi="Verdana" w:cs="Arial"/>
          <w:b/>
          <w:sz w:val="22"/>
          <w:szCs w:val="22"/>
        </w:rPr>
      </w:pPr>
    </w:p>
    <w:p w:rsidR="007C0F6E" w:rsidRPr="002358C8" w:rsidRDefault="007C0F6E" w:rsidP="00BD1266">
      <w:pPr>
        <w:jc w:val="center"/>
        <w:rPr>
          <w:rFonts w:ascii="Verdana" w:hAnsi="Verdana" w:cs="Arial"/>
          <w:b/>
          <w:sz w:val="22"/>
          <w:szCs w:val="22"/>
        </w:rPr>
      </w:pPr>
    </w:p>
    <w:p w:rsidR="007C0F6E" w:rsidRPr="002358C8" w:rsidRDefault="007C0F6E" w:rsidP="00BD1266">
      <w:pPr>
        <w:jc w:val="center"/>
        <w:rPr>
          <w:rFonts w:ascii="Verdana" w:hAnsi="Verdana" w:cs="Arial"/>
          <w:b/>
          <w:sz w:val="22"/>
          <w:szCs w:val="22"/>
        </w:rPr>
      </w:pPr>
    </w:p>
    <w:p w:rsidR="007C0F6E" w:rsidRPr="002358C8" w:rsidRDefault="007C0F6E" w:rsidP="00BD1266">
      <w:pPr>
        <w:jc w:val="center"/>
        <w:rPr>
          <w:rFonts w:ascii="Verdana" w:hAnsi="Verdana" w:cs="Arial"/>
          <w:b/>
          <w:sz w:val="22"/>
          <w:szCs w:val="22"/>
        </w:rPr>
      </w:pPr>
    </w:p>
    <w:p w:rsidR="007C0F6E" w:rsidRPr="002358C8" w:rsidRDefault="007C0F6E" w:rsidP="00BD1266">
      <w:pPr>
        <w:jc w:val="center"/>
        <w:rPr>
          <w:rFonts w:ascii="Verdana" w:hAnsi="Verdana" w:cs="Arial"/>
          <w:b/>
          <w:sz w:val="22"/>
          <w:szCs w:val="22"/>
        </w:rPr>
      </w:pPr>
    </w:p>
    <w:p w:rsidR="002358C8" w:rsidRPr="002358C8" w:rsidRDefault="002358C8" w:rsidP="001E7DAA">
      <w:pPr>
        <w:rPr>
          <w:rFonts w:ascii="Verdana" w:hAnsi="Verdana" w:cs="Arial"/>
          <w:b/>
          <w:sz w:val="22"/>
          <w:szCs w:val="22"/>
        </w:rPr>
      </w:pPr>
    </w:p>
    <w:p w:rsidR="00BB648A" w:rsidRPr="002358C8" w:rsidRDefault="00BB648A" w:rsidP="00BD1266">
      <w:pPr>
        <w:jc w:val="center"/>
        <w:rPr>
          <w:rFonts w:ascii="Verdana" w:hAnsi="Verdana" w:cs="Arial"/>
          <w:b/>
          <w:sz w:val="22"/>
          <w:szCs w:val="22"/>
        </w:rPr>
      </w:pPr>
    </w:p>
    <w:p w:rsidR="00146B07" w:rsidRPr="002358C8" w:rsidRDefault="00C652CA" w:rsidP="00146B07">
      <w:pPr>
        <w:jc w:val="center"/>
        <w:rPr>
          <w:rFonts w:ascii="Verdana" w:hAnsi="Verdana" w:cs="Arial"/>
          <w:b/>
          <w:sz w:val="22"/>
          <w:szCs w:val="22"/>
        </w:rPr>
      </w:pPr>
      <w:r>
        <w:rPr>
          <w:rFonts w:ascii="Verdana" w:hAnsi="Verdana" w:cs="Arial"/>
          <w:b/>
          <w:sz w:val="22"/>
          <w:szCs w:val="22"/>
        </w:rPr>
        <w:t>Déce</w:t>
      </w:r>
      <w:r w:rsidR="00BD1266" w:rsidRPr="002358C8">
        <w:rPr>
          <w:rFonts w:ascii="Verdana" w:hAnsi="Verdana" w:cs="Arial"/>
          <w:b/>
          <w:sz w:val="22"/>
          <w:szCs w:val="22"/>
        </w:rPr>
        <w:t xml:space="preserve">mbre </w:t>
      </w:r>
      <w:r w:rsidR="00A1345E" w:rsidRPr="002358C8">
        <w:rPr>
          <w:rFonts w:ascii="Verdana" w:hAnsi="Verdana" w:cs="Arial"/>
          <w:b/>
          <w:sz w:val="22"/>
          <w:szCs w:val="22"/>
        </w:rPr>
        <w:t>20</w:t>
      </w:r>
      <w:r w:rsidR="00BD1266" w:rsidRPr="002358C8">
        <w:rPr>
          <w:rFonts w:ascii="Verdana" w:hAnsi="Verdana" w:cs="Arial"/>
          <w:b/>
          <w:sz w:val="22"/>
          <w:szCs w:val="22"/>
        </w:rPr>
        <w:t>22</w:t>
      </w:r>
    </w:p>
    <w:p w:rsidR="00A1345E" w:rsidRPr="002358C8" w:rsidRDefault="00A1345E" w:rsidP="00A1345E">
      <w:pPr>
        <w:tabs>
          <w:tab w:val="left" w:pos="825"/>
        </w:tabs>
        <w:jc w:val="center"/>
        <w:rPr>
          <w:rFonts w:ascii="Verdana" w:hAnsi="Verdana" w:cs="Arial"/>
          <w:b/>
          <w:i/>
          <w:sz w:val="22"/>
          <w:szCs w:val="22"/>
          <w:u w:val="single"/>
        </w:rPr>
      </w:pPr>
      <w:r w:rsidRPr="002358C8">
        <w:rPr>
          <w:rFonts w:ascii="Verdana" w:hAnsi="Verdana" w:cs="Arial"/>
          <w:b/>
          <w:i/>
          <w:sz w:val="22"/>
          <w:szCs w:val="22"/>
        </w:rPr>
        <w:t>1</w:t>
      </w:r>
      <w:r w:rsidRPr="002358C8">
        <w:rPr>
          <w:rFonts w:ascii="Verdana" w:hAnsi="Verdana" w:cs="Arial"/>
          <w:b/>
          <w:i/>
          <w:sz w:val="22"/>
          <w:szCs w:val="22"/>
          <w:vertAlign w:val="superscript"/>
        </w:rPr>
        <w:t>Ere</w:t>
      </w:r>
      <w:r w:rsidRPr="002358C8">
        <w:rPr>
          <w:rFonts w:ascii="Verdana" w:hAnsi="Verdana" w:cs="Arial"/>
          <w:b/>
          <w:i/>
          <w:sz w:val="22"/>
          <w:szCs w:val="22"/>
        </w:rPr>
        <w:t xml:space="preserve"> PARTIE :</w:t>
      </w:r>
      <w:r w:rsidRPr="002358C8">
        <w:rPr>
          <w:rFonts w:ascii="Verdana" w:hAnsi="Verdana" w:cs="Arial"/>
          <w:b/>
          <w:i/>
          <w:sz w:val="22"/>
          <w:szCs w:val="22"/>
          <w:u w:val="single"/>
        </w:rPr>
        <w:t xml:space="preserve"> PROCEDURE D’APPEL D’OFFRES</w:t>
      </w:r>
    </w:p>
    <w:p w:rsidR="00A1345E" w:rsidRPr="002358C8" w:rsidRDefault="00A1345E" w:rsidP="00A1345E">
      <w:pPr>
        <w:tabs>
          <w:tab w:val="left" w:pos="825"/>
        </w:tabs>
        <w:jc w:val="center"/>
        <w:rPr>
          <w:rFonts w:ascii="Verdana" w:hAnsi="Verdana" w:cs="Arial"/>
          <w:b/>
          <w:i/>
          <w:sz w:val="22"/>
          <w:szCs w:val="22"/>
          <w:u w:val="single"/>
        </w:rPr>
      </w:pPr>
    </w:p>
    <w:p w:rsidR="00146B07" w:rsidRPr="002358C8" w:rsidRDefault="00F53980" w:rsidP="00F53980">
      <w:pPr>
        <w:jc w:val="both"/>
        <w:rPr>
          <w:rFonts w:ascii="Verdana" w:hAnsi="Verdana"/>
          <w:b/>
          <w:sz w:val="22"/>
          <w:szCs w:val="22"/>
        </w:rPr>
      </w:pPr>
      <w:r w:rsidRPr="002358C8">
        <w:rPr>
          <w:rFonts w:ascii="Verdana" w:hAnsi="Verdana" w:cs="Arial"/>
          <w:b/>
          <w:sz w:val="22"/>
          <w:szCs w:val="22"/>
        </w:rPr>
        <w:t>I.</w:t>
      </w:r>
      <w:r w:rsidR="00C652CA">
        <w:rPr>
          <w:rFonts w:ascii="Verdana" w:hAnsi="Verdana" w:cs="Arial"/>
          <w:b/>
          <w:sz w:val="22"/>
          <w:szCs w:val="22"/>
        </w:rPr>
        <w:t xml:space="preserve"> </w:t>
      </w:r>
      <w:r w:rsidR="00A1345E" w:rsidRPr="002358C8">
        <w:rPr>
          <w:rFonts w:ascii="Verdana" w:hAnsi="Verdana" w:cs="Arial"/>
          <w:b/>
          <w:sz w:val="22"/>
          <w:szCs w:val="22"/>
        </w:rPr>
        <w:t>AVIS D’APPEL D’OFFRE</w:t>
      </w:r>
      <w:r w:rsidR="006B2AB6" w:rsidRPr="002358C8">
        <w:rPr>
          <w:rFonts w:ascii="Verdana" w:hAnsi="Verdana" w:cs="Arial"/>
          <w:b/>
          <w:sz w:val="22"/>
          <w:szCs w:val="22"/>
        </w:rPr>
        <w:t>S NATIONAL OUVERT N°</w:t>
      </w:r>
      <w:r w:rsidR="00BD1266" w:rsidRPr="002358C8">
        <w:rPr>
          <w:rFonts w:ascii="Verdana" w:hAnsi="Verdana" w:cs="Arial"/>
          <w:b/>
          <w:sz w:val="22"/>
          <w:szCs w:val="22"/>
        </w:rPr>
        <w:t>DNCMP</w:t>
      </w:r>
      <w:r w:rsidR="006B2AB6" w:rsidRPr="002358C8">
        <w:rPr>
          <w:rFonts w:ascii="Verdana" w:hAnsi="Verdana" w:cs="Arial"/>
          <w:b/>
          <w:sz w:val="22"/>
          <w:szCs w:val="22"/>
        </w:rPr>
        <w:t>/</w:t>
      </w:r>
      <w:r w:rsidR="00B63399">
        <w:rPr>
          <w:rFonts w:ascii="Verdana" w:hAnsi="Verdana" w:cs="Arial"/>
          <w:b/>
          <w:sz w:val="22"/>
          <w:szCs w:val="22"/>
        </w:rPr>
        <w:t>61</w:t>
      </w:r>
      <w:r w:rsidR="006B2AB6" w:rsidRPr="002358C8">
        <w:rPr>
          <w:rFonts w:ascii="Verdana" w:hAnsi="Verdana" w:cs="Arial"/>
          <w:b/>
          <w:sz w:val="22"/>
          <w:szCs w:val="22"/>
        </w:rPr>
        <w:t>/</w:t>
      </w:r>
      <w:r w:rsidR="00A1345E" w:rsidRPr="002358C8">
        <w:rPr>
          <w:rFonts w:ascii="Verdana" w:hAnsi="Verdana" w:cs="Arial"/>
          <w:b/>
          <w:sz w:val="22"/>
          <w:szCs w:val="22"/>
        </w:rPr>
        <w:t>S/20</w:t>
      </w:r>
      <w:r w:rsidR="00BD1266" w:rsidRPr="002358C8">
        <w:rPr>
          <w:rFonts w:ascii="Verdana" w:hAnsi="Verdana" w:cs="Arial"/>
          <w:b/>
          <w:sz w:val="22"/>
          <w:szCs w:val="22"/>
        </w:rPr>
        <w:t xml:space="preserve">22-2023 </w:t>
      </w:r>
      <w:r w:rsidR="002358C8" w:rsidRPr="002358C8">
        <w:rPr>
          <w:rFonts w:ascii="Verdana" w:hAnsi="Verdana" w:cs="Arial"/>
          <w:b/>
          <w:sz w:val="22"/>
          <w:szCs w:val="22"/>
        </w:rPr>
        <w:t>POUR</w:t>
      </w:r>
      <w:r w:rsidR="00146B07" w:rsidRPr="002358C8">
        <w:rPr>
          <w:rFonts w:ascii="Verdana" w:hAnsi="Verdana" w:cs="Arial"/>
          <w:b/>
          <w:sz w:val="22"/>
          <w:szCs w:val="22"/>
        </w:rPr>
        <w:t xml:space="preserve"> </w:t>
      </w:r>
      <w:r w:rsidR="002358C8" w:rsidRPr="002358C8">
        <w:rPr>
          <w:rFonts w:ascii="Verdana" w:hAnsi="Verdana"/>
          <w:b/>
          <w:sz w:val="22"/>
          <w:szCs w:val="22"/>
        </w:rPr>
        <w:t>LE</w:t>
      </w:r>
      <w:r w:rsidR="00BD1266" w:rsidRPr="002358C8">
        <w:rPr>
          <w:rFonts w:ascii="Verdana" w:hAnsi="Verdana"/>
          <w:b/>
          <w:sz w:val="22"/>
          <w:szCs w:val="22"/>
        </w:rPr>
        <w:t xml:space="preserve"> RECRUTEMENT D’UN CONSULTANT </w:t>
      </w:r>
      <w:r w:rsidR="00146B07" w:rsidRPr="002358C8">
        <w:rPr>
          <w:rFonts w:ascii="Verdana" w:hAnsi="Verdana"/>
          <w:b/>
          <w:sz w:val="22"/>
          <w:szCs w:val="22"/>
        </w:rPr>
        <w:t xml:space="preserve">POUR </w:t>
      </w:r>
      <w:r w:rsidR="00BD1266" w:rsidRPr="002358C8">
        <w:rPr>
          <w:rFonts w:ascii="Verdana" w:hAnsi="Verdana"/>
          <w:b/>
          <w:sz w:val="22"/>
          <w:szCs w:val="22"/>
        </w:rPr>
        <w:t xml:space="preserve">ACCOMPAGNER L’OFFICE BURUNDAIS DES RECETTES (OBR) DANS </w:t>
      </w:r>
      <w:r w:rsidR="00146B07" w:rsidRPr="002358C8">
        <w:rPr>
          <w:rFonts w:ascii="Verdana" w:hAnsi="Verdana"/>
          <w:b/>
          <w:sz w:val="22"/>
          <w:szCs w:val="22"/>
        </w:rPr>
        <w:t>LA MISE EN PLACE D’UN SYSTEME DE MANAGEMENT DE QUALITE EN VUE D’UNE CERTIFICATION A LA NORME ISO 9001 – 2015</w:t>
      </w:r>
    </w:p>
    <w:p w:rsidR="00146B07" w:rsidRPr="002358C8" w:rsidRDefault="00146B07" w:rsidP="00BD1266">
      <w:pPr>
        <w:jc w:val="both"/>
        <w:rPr>
          <w:rFonts w:ascii="Verdana" w:hAnsi="Verdana" w:cs="Arial"/>
          <w:b/>
          <w:sz w:val="22"/>
          <w:szCs w:val="22"/>
        </w:rPr>
      </w:pPr>
    </w:p>
    <w:p w:rsidR="00A1345E" w:rsidRPr="002358C8" w:rsidRDefault="00146B07" w:rsidP="00BD1266">
      <w:pPr>
        <w:jc w:val="both"/>
        <w:rPr>
          <w:rFonts w:ascii="Verdana" w:hAnsi="Verdana" w:cs="Arial"/>
          <w:b/>
          <w:sz w:val="22"/>
          <w:szCs w:val="22"/>
        </w:rPr>
      </w:pPr>
      <w:r w:rsidRPr="002358C8">
        <w:rPr>
          <w:rFonts w:ascii="Verdana" w:hAnsi="Verdana" w:cs="Arial"/>
          <w:b/>
          <w:sz w:val="22"/>
          <w:szCs w:val="22"/>
        </w:rPr>
        <w:t xml:space="preserve">                                                          </w:t>
      </w:r>
      <w:r w:rsidR="006B2AB6" w:rsidRPr="002358C8">
        <w:rPr>
          <w:rFonts w:ascii="Verdana" w:hAnsi="Verdana" w:cs="Arial"/>
          <w:b/>
          <w:sz w:val="22"/>
          <w:szCs w:val="22"/>
        </w:rPr>
        <w:t xml:space="preserve">Date de </w:t>
      </w:r>
      <w:r w:rsidR="00BD1266" w:rsidRPr="002358C8">
        <w:rPr>
          <w:rFonts w:ascii="Verdana" w:hAnsi="Verdana" w:cs="Arial"/>
          <w:b/>
          <w:sz w:val="22"/>
          <w:szCs w:val="22"/>
        </w:rPr>
        <w:t>publication :</w:t>
      </w:r>
      <w:r w:rsidR="006B2AB6" w:rsidRPr="002358C8">
        <w:rPr>
          <w:rFonts w:ascii="Verdana" w:hAnsi="Verdana" w:cs="Arial"/>
          <w:b/>
          <w:sz w:val="22"/>
          <w:szCs w:val="22"/>
        </w:rPr>
        <w:t xml:space="preserve"> </w:t>
      </w:r>
      <w:r w:rsidR="00B63399">
        <w:rPr>
          <w:rFonts w:ascii="Verdana" w:hAnsi="Verdana" w:cs="Arial"/>
          <w:b/>
          <w:sz w:val="22"/>
          <w:szCs w:val="22"/>
        </w:rPr>
        <w:t>19</w:t>
      </w:r>
      <w:r w:rsidR="006B2AB6" w:rsidRPr="002358C8">
        <w:rPr>
          <w:rFonts w:ascii="Verdana" w:hAnsi="Verdana" w:cs="Arial"/>
          <w:b/>
          <w:sz w:val="22"/>
          <w:szCs w:val="22"/>
        </w:rPr>
        <w:t>/</w:t>
      </w:r>
      <w:r w:rsidR="00B63399">
        <w:rPr>
          <w:rFonts w:ascii="Verdana" w:hAnsi="Verdana" w:cs="Arial"/>
          <w:b/>
          <w:sz w:val="22"/>
          <w:szCs w:val="22"/>
        </w:rPr>
        <w:t>12</w:t>
      </w:r>
      <w:r w:rsidR="00A1345E" w:rsidRPr="002358C8">
        <w:rPr>
          <w:rFonts w:ascii="Verdana" w:hAnsi="Verdana" w:cs="Arial"/>
          <w:b/>
          <w:sz w:val="22"/>
          <w:szCs w:val="22"/>
        </w:rPr>
        <w:t>/20</w:t>
      </w:r>
      <w:r w:rsidR="00BD1266" w:rsidRPr="002358C8">
        <w:rPr>
          <w:rFonts w:ascii="Verdana" w:hAnsi="Verdana" w:cs="Arial"/>
          <w:b/>
          <w:sz w:val="22"/>
          <w:szCs w:val="22"/>
        </w:rPr>
        <w:t>22</w:t>
      </w:r>
    </w:p>
    <w:p w:rsidR="002358C8" w:rsidRDefault="007C0F6E" w:rsidP="002358C8">
      <w:pPr>
        <w:ind w:left="2832" w:firstLine="708"/>
        <w:rPr>
          <w:rFonts w:ascii="Verdana" w:hAnsi="Verdana" w:cs="Arial"/>
          <w:sz w:val="22"/>
          <w:szCs w:val="22"/>
        </w:rPr>
      </w:pPr>
      <w:r w:rsidRPr="002358C8">
        <w:rPr>
          <w:rFonts w:ascii="Verdana" w:hAnsi="Verdana" w:cs="Arial"/>
          <w:b/>
          <w:sz w:val="22"/>
          <w:szCs w:val="22"/>
        </w:rPr>
        <w:t xml:space="preserve">           </w:t>
      </w:r>
      <w:r w:rsidR="00A1345E" w:rsidRPr="002358C8">
        <w:rPr>
          <w:rFonts w:ascii="Verdana" w:hAnsi="Verdana" w:cs="Arial"/>
          <w:b/>
          <w:sz w:val="22"/>
          <w:szCs w:val="22"/>
        </w:rPr>
        <w:t xml:space="preserve">Date d’ouverture  </w:t>
      </w:r>
      <w:proofErr w:type="gramStart"/>
      <w:r w:rsidR="00A1345E" w:rsidRPr="002358C8">
        <w:rPr>
          <w:rFonts w:ascii="Verdana" w:hAnsi="Verdana" w:cs="Arial"/>
          <w:b/>
          <w:sz w:val="22"/>
          <w:szCs w:val="22"/>
        </w:rPr>
        <w:t xml:space="preserve">   :</w:t>
      </w:r>
      <w:proofErr w:type="gramEnd"/>
      <w:r w:rsidR="00A1345E" w:rsidRPr="002358C8">
        <w:rPr>
          <w:rFonts w:ascii="Verdana" w:hAnsi="Verdana" w:cs="Arial"/>
          <w:b/>
          <w:sz w:val="22"/>
          <w:szCs w:val="22"/>
        </w:rPr>
        <w:t xml:space="preserve"> </w:t>
      </w:r>
      <w:r w:rsidR="00B63399">
        <w:rPr>
          <w:rFonts w:ascii="Verdana" w:hAnsi="Verdana" w:cs="Arial"/>
          <w:b/>
          <w:sz w:val="22"/>
          <w:szCs w:val="22"/>
        </w:rPr>
        <w:t>09</w:t>
      </w:r>
      <w:r w:rsidR="00A1345E" w:rsidRPr="002358C8">
        <w:rPr>
          <w:rFonts w:ascii="Verdana" w:hAnsi="Verdana" w:cs="Arial"/>
          <w:b/>
          <w:sz w:val="22"/>
          <w:szCs w:val="22"/>
        </w:rPr>
        <w:t>/</w:t>
      </w:r>
      <w:r w:rsidR="00B63399">
        <w:rPr>
          <w:rFonts w:ascii="Verdana" w:hAnsi="Verdana" w:cs="Arial"/>
          <w:b/>
          <w:sz w:val="22"/>
          <w:szCs w:val="22"/>
        </w:rPr>
        <w:t>01</w:t>
      </w:r>
      <w:r w:rsidR="00A1345E" w:rsidRPr="002358C8">
        <w:rPr>
          <w:rFonts w:ascii="Verdana" w:hAnsi="Verdana" w:cs="Arial"/>
          <w:b/>
          <w:sz w:val="22"/>
          <w:szCs w:val="22"/>
        </w:rPr>
        <w:t>/20</w:t>
      </w:r>
      <w:r w:rsidR="00BD1266" w:rsidRPr="002358C8">
        <w:rPr>
          <w:rFonts w:ascii="Verdana" w:hAnsi="Verdana" w:cs="Arial"/>
          <w:b/>
          <w:sz w:val="22"/>
          <w:szCs w:val="22"/>
        </w:rPr>
        <w:t>2</w:t>
      </w:r>
      <w:r w:rsidR="002B57B5">
        <w:rPr>
          <w:rFonts w:ascii="Verdana" w:hAnsi="Verdana" w:cs="Arial"/>
          <w:b/>
          <w:sz w:val="22"/>
          <w:szCs w:val="22"/>
        </w:rPr>
        <w:t>3</w:t>
      </w:r>
    </w:p>
    <w:p w:rsidR="00A1345E" w:rsidRPr="002358C8" w:rsidRDefault="00A1345E" w:rsidP="002358C8">
      <w:pPr>
        <w:rPr>
          <w:rFonts w:ascii="Verdana" w:hAnsi="Verdana" w:cs="Arial"/>
          <w:b/>
          <w:sz w:val="22"/>
          <w:szCs w:val="22"/>
        </w:rPr>
      </w:pPr>
      <w:r w:rsidRPr="002358C8">
        <w:rPr>
          <w:rFonts w:ascii="Verdana" w:hAnsi="Verdana" w:cs="Arial"/>
          <w:b/>
          <w:sz w:val="22"/>
          <w:szCs w:val="22"/>
        </w:rPr>
        <w:t xml:space="preserve">1. </w:t>
      </w:r>
      <w:r w:rsidRPr="002358C8">
        <w:rPr>
          <w:rFonts w:ascii="Verdana" w:hAnsi="Verdana" w:cs="Arial"/>
          <w:b/>
          <w:sz w:val="22"/>
          <w:szCs w:val="22"/>
          <w:u w:val="single"/>
        </w:rPr>
        <w:t>Objet</w:t>
      </w:r>
    </w:p>
    <w:p w:rsidR="002358C8" w:rsidRDefault="002358C8" w:rsidP="001E2868">
      <w:pPr>
        <w:jc w:val="both"/>
        <w:rPr>
          <w:rFonts w:ascii="Verdana" w:hAnsi="Verdana" w:cs="Arial"/>
          <w:sz w:val="22"/>
          <w:szCs w:val="22"/>
          <w:lang w:val="fr-CA"/>
        </w:rPr>
      </w:pPr>
    </w:p>
    <w:p w:rsidR="002964BE" w:rsidRPr="002358C8" w:rsidRDefault="00A1345E" w:rsidP="001E2868">
      <w:pPr>
        <w:jc w:val="both"/>
        <w:rPr>
          <w:rFonts w:ascii="Verdana" w:hAnsi="Verdana"/>
          <w:b/>
          <w:sz w:val="22"/>
          <w:szCs w:val="22"/>
        </w:rPr>
      </w:pPr>
      <w:r w:rsidRPr="002358C8">
        <w:rPr>
          <w:rFonts w:ascii="Verdana" w:hAnsi="Verdana" w:cs="Arial"/>
          <w:sz w:val="22"/>
          <w:szCs w:val="22"/>
          <w:lang w:val="fr-CA"/>
        </w:rPr>
        <w:t xml:space="preserve">L’Office Burundais des Recettes </w:t>
      </w:r>
      <w:bookmarkStart w:id="0" w:name="_Hlk121735735"/>
      <w:r w:rsidR="00776E51" w:rsidRPr="002358C8">
        <w:rPr>
          <w:rFonts w:ascii="Verdana" w:hAnsi="Verdana" w:cs="Arial"/>
          <w:sz w:val="22"/>
          <w:szCs w:val="22"/>
          <w:lang w:val="fr-CA"/>
        </w:rPr>
        <w:t xml:space="preserve">lance un </w:t>
      </w:r>
      <w:r w:rsidR="00F251BB" w:rsidRPr="002358C8">
        <w:rPr>
          <w:rFonts w:ascii="Verdana" w:hAnsi="Verdana" w:cs="Arial"/>
          <w:sz w:val="22"/>
          <w:szCs w:val="22"/>
          <w:lang w:val="fr-CA"/>
        </w:rPr>
        <w:t>A</w:t>
      </w:r>
      <w:r w:rsidR="00776E51" w:rsidRPr="002358C8">
        <w:rPr>
          <w:rFonts w:ascii="Verdana" w:hAnsi="Verdana" w:cs="Arial"/>
          <w:sz w:val="22"/>
          <w:szCs w:val="22"/>
          <w:lang w:val="fr-CA"/>
        </w:rPr>
        <w:t>vis</w:t>
      </w:r>
      <w:r w:rsidRPr="002358C8">
        <w:rPr>
          <w:rFonts w:ascii="Verdana" w:hAnsi="Verdana" w:cs="Arial"/>
          <w:sz w:val="22"/>
          <w:szCs w:val="22"/>
        </w:rPr>
        <w:t xml:space="preserve"> </w:t>
      </w:r>
      <w:r w:rsidR="00776E51" w:rsidRPr="002358C8">
        <w:rPr>
          <w:rFonts w:ascii="Verdana" w:hAnsi="Verdana" w:cs="Arial"/>
          <w:sz w:val="22"/>
          <w:szCs w:val="22"/>
        </w:rPr>
        <w:t xml:space="preserve">d’Appel d’Offres </w:t>
      </w:r>
      <w:r w:rsidR="00F251BB" w:rsidRPr="002358C8">
        <w:rPr>
          <w:rFonts w:ascii="Verdana" w:hAnsi="Verdana" w:cs="Arial"/>
          <w:sz w:val="22"/>
          <w:szCs w:val="22"/>
        </w:rPr>
        <w:t>n</w:t>
      </w:r>
      <w:r w:rsidR="00C45515" w:rsidRPr="002358C8">
        <w:rPr>
          <w:rFonts w:ascii="Verdana" w:hAnsi="Verdana" w:cs="Arial"/>
          <w:sz w:val="22"/>
          <w:szCs w:val="22"/>
        </w:rPr>
        <w:t>ational</w:t>
      </w:r>
      <w:r w:rsidR="008E048E" w:rsidRPr="002358C8">
        <w:rPr>
          <w:rFonts w:ascii="Verdana" w:hAnsi="Verdana" w:cs="Arial"/>
          <w:sz w:val="22"/>
          <w:szCs w:val="22"/>
        </w:rPr>
        <w:t xml:space="preserve"> </w:t>
      </w:r>
      <w:r w:rsidR="00E042CA" w:rsidRPr="002358C8">
        <w:rPr>
          <w:rFonts w:ascii="Verdana" w:hAnsi="Verdana" w:cs="Arial"/>
          <w:sz w:val="22"/>
          <w:szCs w:val="22"/>
        </w:rPr>
        <w:t xml:space="preserve">Ouvert </w:t>
      </w:r>
      <w:r w:rsidR="002358C8" w:rsidRPr="002358C8">
        <w:rPr>
          <w:rFonts w:ascii="Verdana" w:hAnsi="Verdana" w:cs="Arial"/>
          <w:sz w:val="22"/>
          <w:szCs w:val="22"/>
        </w:rPr>
        <w:t>pour le</w:t>
      </w:r>
      <w:r w:rsidR="00F251BB" w:rsidRPr="002358C8">
        <w:rPr>
          <w:rFonts w:ascii="Verdana" w:hAnsi="Verdana" w:cs="Arial"/>
          <w:sz w:val="22"/>
          <w:szCs w:val="22"/>
        </w:rPr>
        <w:t xml:space="preserve"> recrutement d’</w:t>
      </w:r>
      <w:r w:rsidR="00F251BB" w:rsidRPr="002358C8">
        <w:rPr>
          <w:rFonts w:ascii="Verdana" w:hAnsi="Verdana"/>
          <w:sz w:val="22"/>
          <w:szCs w:val="22"/>
        </w:rPr>
        <w:t>un Consultant</w:t>
      </w:r>
      <w:r w:rsidR="00F251BB" w:rsidRPr="002358C8">
        <w:rPr>
          <w:rFonts w:ascii="Verdana" w:hAnsi="Verdana"/>
          <w:b/>
          <w:sz w:val="22"/>
          <w:szCs w:val="22"/>
        </w:rPr>
        <w:t xml:space="preserve"> </w:t>
      </w:r>
      <w:r w:rsidR="00F251BB" w:rsidRPr="002358C8">
        <w:rPr>
          <w:rFonts w:ascii="Verdana" w:hAnsi="Verdana"/>
          <w:sz w:val="22"/>
          <w:szCs w:val="22"/>
        </w:rPr>
        <w:t>pour accompagner l’Office Burundais des Recettes dans la mise en place d’un système de management de qualité en vue d’une certification à la norme ISO 9001 – 2015</w:t>
      </w:r>
      <w:bookmarkEnd w:id="0"/>
      <w:r w:rsidRPr="002358C8">
        <w:rPr>
          <w:rFonts w:ascii="Verdana" w:hAnsi="Verdana" w:cs="Arial"/>
          <w:sz w:val="22"/>
          <w:szCs w:val="22"/>
        </w:rPr>
        <w:t>.</w:t>
      </w:r>
      <w:r w:rsidR="00DB036A" w:rsidRPr="002358C8">
        <w:rPr>
          <w:rFonts w:ascii="Verdana" w:hAnsi="Verdana" w:cs="Arial"/>
          <w:sz w:val="22"/>
          <w:szCs w:val="22"/>
        </w:rPr>
        <w:t xml:space="preserve"> </w:t>
      </w:r>
      <w:r w:rsidR="000D4173" w:rsidRPr="002358C8">
        <w:rPr>
          <w:rFonts w:ascii="Verdana" w:hAnsi="Verdana" w:cs="Arial"/>
          <w:sz w:val="22"/>
          <w:szCs w:val="22"/>
        </w:rPr>
        <w:t xml:space="preserve">Le travail consistera à </w:t>
      </w:r>
      <w:r w:rsidR="002964BE" w:rsidRPr="002358C8">
        <w:rPr>
          <w:rFonts w:ascii="Verdana" w:hAnsi="Verdana"/>
          <w:sz w:val="22"/>
          <w:szCs w:val="22"/>
        </w:rPr>
        <w:t xml:space="preserve">accompagner l’Office Burundais des Recettes dans </w:t>
      </w:r>
      <w:r w:rsidR="00F53980" w:rsidRPr="002358C8">
        <w:rPr>
          <w:rFonts w:ascii="Verdana" w:hAnsi="Verdana"/>
          <w:sz w:val="22"/>
          <w:szCs w:val="22"/>
        </w:rPr>
        <w:t>l’initiation du processus de certification ISO 9001 – 2015</w:t>
      </w:r>
      <w:r w:rsidR="001E2868" w:rsidRPr="002358C8">
        <w:rPr>
          <w:rFonts w:ascii="Verdana" w:hAnsi="Verdana"/>
          <w:sz w:val="22"/>
          <w:szCs w:val="22"/>
        </w:rPr>
        <w:t>.</w:t>
      </w:r>
    </w:p>
    <w:p w:rsidR="001E2868" w:rsidRPr="002358C8" w:rsidRDefault="001E2868" w:rsidP="001E2868">
      <w:pPr>
        <w:jc w:val="both"/>
        <w:rPr>
          <w:rFonts w:ascii="Verdana" w:hAnsi="Verdana" w:cs="Arial"/>
          <w:sz w:val="22"/>
          <w:szCs w:val="22"/>
        </w:rPr>
      </w:pPr>
    </w:p>
    <w:p w:rsidR="00A1345E" w:rsidRPr="002358C8" w:rsidRDefault="00A1345E" w:rsidP="00A1345E">
      <w:pPr>
        <w:rPr>
          <w:rFonts w:ascii="Verdana" w:hAnsi="Verdana" w:cs="Arial"/>
          <w:b/>
          <w:sz w:val="22"/>
          <w:szCs w:val="22"/>
          <w:u w:val="single"/>
        </w:rPr>
      </w:pPr>
      <w:r w:rsidRPr="002358C8">
        <w:rPr>
          <w:rFonts w:ascii="Verdana" w:hAnsi="Verdana" w:cs="Arial"/>
          <w:b/>
          <w:sz w:val="22"/>
          <w:szCs w:val="22"/>
        </w:rPr>
        <w:t xml:space="preserve">2. </w:t>
      </w:r>
      <w:r w:rsidRPr="002358C8">
        <w:rPr>
          <w:rFonts w:ascii="Verdana" w:hAnsi="Verdana" w:cs="Arial"/>
          <w:b/>
          <w:sz w:val="22"/>
          <w:szCs w:val="22"/>
          <w:u w:val="single"/>
        </w:rPr>
        <w:t>Financement</w:t>
      </w:r>
    </w:p>
    <w:p w:rsidR="00A1345E" w:rsidRPr="002358C8" w:rsidRDefault="00A1345E" w:rsidP="00A1345E">
      <w:pPr>
        <w:rPr>
          <w:rFonts w:ascii="Verdana" w:hAnsi="Verdana" w:cs="Arial"/>
          <w:sz w:val="22"/>
          <w:szCs w:val="22"/>
        </w:rPr>
      </w:pPr>
    </w:p>
    <w:p w:rsidR="00A1345E" w:rsidRPr="002358C8" w:rsidRDefault="00A1345E" w:rsidP="00A1345E">
      <w:pPr>
        <w:pStyle w:val="NoSpacing"/>
        <w:rPr>
          <w:rFonts w:ascii="Verdana" w:hAnsi="Verdana" w:cs="Arial"/>
          <w:b w:val="0"/>
          <w:sz w:val="22"/>
          <w:szCs w:val="22"/>
        </w:rPr>
      </w:pPr>
      <w:r w:rsidRPr="002358C8">
        <w:rPr>
          <w:rFonts w:ascii="Verdana" w:hAnsi="Verdana" w:cs="Arial"/>
          <w:b w:val="0"/>
          <w:sz w:val="22"/>
          <w:szCs w:val="22"/>
          <w:lang w:val="fr-CA"/>
        </w:rPr>
        <w:t>Le Marché est financé à 100% sur fonds propres de l’OBR, exercice 20</w:t>
      </w:r>
      <w:r w:rsidR="002964BE" w:rsidRPr="002358C8">
        <w:rPr>
          <w:rFonts w:ascii="Verdana" w:hAnsi="Verdana" w:cs="Arial"/>
          <w:b w:val="0"/>
          <w:sz w:val="22"/>
          <w:szCs w:val="22"/>
          <w:lang w:val="fr-CA"/>
        </w:rPr>
        <w:t>22</w:t>
      </w:r>
      <w:r w:rsidR="000D4173" w:rsidRPr="002358C8">
        <w:rPr>
          <w:rFonts w:ascii="Verdana" w:hAnsi="Verdana" w:cs="Arial"/>
          <w:b w:val="0"/>
          <w:sz w:val="22"/>
          <w:szCs w:val="22"/>
          <w:lang w:val="fr-CA"/>
        </w:rPr>
        <w:t>-202</w:t>
      </w:r>
      <w:r w:rsidR="002964BE" w:rsidRPr="002358C8">
        <w:rPr>
          <w:rFonts w:ascii="Verdana" w:hAnsi="Verdana" w:cs="Arial"/>
          <w:b w:val="0"/>
          <w:sz w:val="22"/>
          <w:szCs w:val="22"/>
          <w:lang w:val="fr-CA"/>
        </w:rPr>
        <w:t>3</w:t>
      </w:r>
      <w:r w:rsidR="00DB036A" w:rsidRPr="002358C8">
        <w:rPr>
          <w:rFonts w:ascii="Verdana" w:hAnsi="Verdana" w:cs="Arial"/>
          <w:b w:val="0"/>
          <w:sz w:val="22"/>
          <w:szCs w:val="22"/>
          <w:lang w:val="fr-CA"/>
        </w:rPr>
        <w:t>.</w:t>
      </w:r>
      <w:r w:rsidR="00CB460C" w:rsidRPr="002358C8">
        <w:rPr>
          <w:rFonts w:ascii="Verdana" w:hAnsi="Verdana" w:cs="Arial"/>
          <w:b w:val="0"/>
          <w:sz w:val="22"/>
          <w:szCs w:val="22"/>
          <w:lang w:val="fr-CA"/>
        </w:rPr>
        <w:t xml:space="preserve"> </w:t>
      </w:r>
    </w:p>
    <w:p w:rsidR="00A1345E" w:rsidRPr="002358C8" w:rsidRDefault="00A1345E" w:rsidP="00A1345E">
      <w:pPr>
        <w:rPr>
          <w:rFonts w:ascii="Verdana" w:hAnsi="Verdana" w:cs="Arial"/>
          <w:sz w:val="22"/>
          <w:szCs w:val="22"/>
        </w:rPr>
      </w:pPr>
    </w:p>
    <w:p w:rsidR="00A1345E" w:rsidRPr="002358C8" w:rsidRDefault="00A1345E" w:rsidP="00A1345E">
      <w:pPr>
        <w:pStyle w:val="NoSpacing"/>
        <w:rPr>
          <w:rStyle w:val="Strong"/>
          <w:rFonts w:ascii="Verdana" w:hAnsi="Verdana" w:cs="Arial"/>
          <w:b/>
          <w:sz w:val="22"/>
          <w:szCs w:val="22"/>
          <w:u w:val="single"/>
        </w:rPr>
      </w:pPr>
      <w:r w:rsidRPr="002358C8">
        <w:rPr>
          <w:rStyle w:val="Strong"/>
          <w:rFonts w:ascii="Verdana" w:hAnsi="Verdana" w:cs="Arial"/>
          <w:b/>
          <w:sz w:val="22"/>
          <w:szCs w:val="22"/>
        </w:rPr>
        <w:t xml:space="preserve">3. </w:t>
      </w:r>
      <w:r w:rsidRPr="002358C8">
        <w:rPr>
          <w:rStyle w:val="Strong"/>
          <w:rFonts w:ascii="Verdana" w:hAnsi="Verdana" w:cs="Arial"/>
          <w:b/>
          <w:sz w:val="22"/>
          <w:szCs w:val="22"/>
          <w:u w:val="single"/>
        </w:rPr>
        <w:t xml:space="preserve">Spécification du Marché </w:t>
      </w:r>
    </w:p>
    <w:p w:rsidR="00A1345E" w:rsidRPr="002358C8" w:rsidRDefault="00A1345E" w:rsidP="00A1345E">
      <w:pPr>
        <w:pStyle w:val="NoSpacing"/>
        <w:tabs>
          <w:tab w:val="left" w:pos="3343"/>
        </w:tabs>
        <w:rPr>
          <w:rFonts w:ascii="Verdana" w:hAnsi="Verdana" w:cs="Arial"/>
          <w:sz w:val="22"/>
          <w:szCs w:val="22"/>
        </w:rPr>
      </w:pPr>
      <w:r w:rsidRPr="002358C8">
        <w:rPr>
          <w:rFonts w:ascii="Verdana" w:hAnsi="Verdana" w:cs="Arial"/>
          <w:sz w:val="22"/>
          <w:szCs w:val="22"/>
        </w:rPr>
        <w:tab/>
      </w:r>
    </w:p>
    <w:p w:rsidR="00A1345E" w:rsidRPr="001E7DAA" w:rsidRDefault="00A1345E" w:rsidP="001E7DAA">
      <w:pPr>
        <w:pStyle w:val="NoSpacing"/>
        <w:rPr>
          <w:rFonts w:ascii="Verdana" w:hAnsi="Verdana" w:cs="Arial"/>
          <w:b w:val="0"/>
          <w:sz w:val="22"/>
          <w:szCs w:val="22"/>
        </w:rPr>
      </w:pPr>
      <w:r w:rsidRPr="002358C8">
        <w:rPr>
          <w:rFonts w:ascii="Verdana" w:hAnsi="Verdana" w:cs="Arial"/>
          <w:b w:val="0"/>
          <w:sz w:val="22"/>
          <w:szCs w:val="22"/>
        </w:rPr>
        <w:t xml:space="preserve">La passation du présent Marché sera conduite par Appel d’Offres </w:t>
      </w:r>
      <w:r w:rsidR="001E2868" w:rsidRPr="002358C8">
        <w:rPr>
          <w:rFonts w:ascii="Verdana" w:hAnsi="Verdana" w:cs="Arial"/>
          <w:b w:val="0"/>
          <w:sz w:val="22"/>
          <w:szCs w:val="22"/>
        </w:rPr>
        <w:t>n</w:t>
      </w:r>
      <w:r w:rsidR="00C45515" w:rsidRPr="002358C8">
        <w:rPr>
          <w:rFonts w:ascii="Verdana" w:hAnsi="Verdana" w:cs="Arial"/>
          <w:b w:val="0"/>
          <w:sz w:val="22"/>
          <w:szCs w:val="22"/>
        </w:rPr>
        <w:t xml:space="preserve">ational </w:t>
      </w:r>
      <w:r w:rsidR="00E042CA" w:rsidRPr="002358C8">
        <w:rPr>
          <w:rFonts w:ascii="Verdana" w:hAnsi="Verdana" w:cs="Arial"/>
          <w:b w:val="0"/>
          <w:sz w:val="22"/>
          <w:szCs w:val="22"/>
        </w:rPr>
        <w:t xml:space="preserve">Ouvert </w:t>
      </w:r>
      <w:r w:rsidRPr="002358C8">
        <w:rPr>
          <w:rFonts w:ascii="Verdana" w:hAnsi="Verdana" w:cs="Arial"/>
          <w:b w:val="0"/>
          <w:sz w:val="22"/>
          <w:szCs w:val="22"/>
        </w:rPr>
        <w:t xml:space="preserve">tel que défini dans le Code des Marchés Publics </w:t>
      </w:r>
      <w:r w:rsidR="000D4173" w:rsidRPr="002358C8">
        <w:rPr>
          <w:rFonts w:ascii="Verdana" w:hAnsi="Verdana" w:cs="Arial"/>
          <w:b w:val="0"/>
          <w:sz w:val="22"/>
          <w:szCs w:val="22"/>
        </w:rPr>
        <w:t>en vigueur au</w:t>
      </w:r>
      <w:r w:rsidRPr="002358C8">
        <w:rPr>
          <w:rFonts w:ascii="Verdana" w:hAnsi="Verdana" w:cs="Arial"/>
          <w:b w:val="0"/>
          <w:sz w:val="22"/>
          <w:szCs w:val="22"/>
        </w:rPr>
        <w:t xml:space="preserve"> Bur</w:t>
      </w:r>
      <w:r w:rsidR="000D4173" w:rsidRPr="002358C8">
        <w:rPr>
          <w:rFonts w:ascii="Verdana" w:hAnsi="Verdana" w:cs="Arial"/>
          <w:b w:val="0"/>
          <w:sz w:val="22"/>
          <w:szCs w:val="22"/>
        </w:rPr>
        <w:t>undi.</w:t>
      </w:r>
      <w:r w:rsidR="001E7DAA">
        <w:rPr>
          <w:rFonts w:ascii="Verdana" w:hAnsi="Verdana" w:cs="Arial"/>
          <w:b w:val="0"/>
          <w:sz w:val="22"/>
          <w:szCs w:val="22"/>
        </w:rPr>
        <w:t xml:space="preserve"> </w:t>
      </w:r>
      <w:r w:rsidRPr="001E7DAA">
        <w:rPr>
          <w:rFonts w:ascii="Verdana" w:hAnsi="Verdana" w:cs="Arial"/>
          <w:b w:val="0"/>
          <w:sz w:val="22"/>
          <w:szCs w:val="22"/>
        </w:rPr>
        <w:t>Le présent marché est constitué d’un seul lot.</w:t>
      </w:r>
    </w:p>
    <w:p w:rsidR="00A1345E" w:rsidRPr="002358C8" w:rsidRDefault="00A1345E" w:rsidP="00A1345E">
      <w:pPr>
        <w:jc w:val="both"/>
        <w:rPr>
          <w:rFonts w:ascii="Verdana" w:eastAsia="Calibri" w:hAnsi="Verdana" w:cs="Arial"/>
          <w:sz w:val="22"/>
          <w:szCs w:val="22"/>
        </w:rPr>
      </w:pPr>
    </w:p>
    <w:p w:rsidR="00A1345E" w:rsidRPr="002358C8" w:rsidRDefault="000D4173" w:rsidP="00A1345E">
      <w:pPr>
        <w:rPr>
          <w:rFonts w:ascii="Verdana" w:hAnsi="Verdana" w:cs="Arial"/>
          <w:b/>
          <w:sz w:val="22"/>
          <w:szCs w:val="22"/>
        </w:rPr>
      </w:pPr>
      <w:r w:rsidRPr="002358C8">
        <w:rPr>
          <w:rFonts w:ascii="Verdana" w:hAnsi="Verdana" w:cs="Arial"/>
          <w:b/>
          <w:sz w:val="22"/>
          <w:szCs w:val="22"/>
        </w:rPr>
        <w:t>4</w:t>
      </w:r>
      <w:r w:rsidR="00A1345E" w:rsidRPr="002358C8">
        <w:rPr>
          <w:rFonts w:ascii="Verdana" w:hAnsi="Verdana" w:cs="Arial"/>
          <w:b/>
          <w:sz w:val="22"/>
          <w:szCs w:val="22"/>
        </w:rPr>
        <w:t xml:space="preserve">. </w:t>
      </w:r>
      <w:r w:rsidR="00A1345E" w:rsidRPr="002358C8">
        <w:rPr>
          <w:rFonts w:ascii="Verdana" w:hAnsi="Verdana" w:cs="Arial"/>
          <w:b/>
          <w:sz w:val="22"/>
          <w:szCs w:val="22"/>
          <w:u w:val="single"/>
        </w:rPr>
        <w:t>Délai</w:t>
      </w:r>
      <w:r w:rsidR="003A409C" w:rsidRPr="002358C8">
        <w:rPr>
          <w:rFonts w:ascii="Verdana" w:hAnsi="Verdana" w:cs="Arial"/>
          <w:b/>
          <w:sz w:val="22"/>
          <w:szCs w:val="22"/>
          <w:u w:val="single"/>
        </w:rPr>
        <w:t>s</w:t>
      </w:r>
      <w:r w:rsidR="00A1345E" w:rsidRPr="002358C8">
        <w:rPr>
          <w:rFonts w:ascii="Verdana" w:hAnsi="Verdana" w:cs="Arial"/>
          <w:b/>
          <w:sz w:val="22"/>
          <w:szCs w:val="22"/>
          <w:u w:val="single"/>
        </w:rPr>
        <w:t xml:space="preserve"> d’exécution</w:t>
      </w:r>
    </w:p>
    <w:p w:rsidR="00A1345E" w:rsidRPr="002358C8" w:rsidRDefault="00A1345E" w:rsidP="00A1345E">
      <w:pPr>
        <w:rPr>
          <w:rFonts w:ascii="Verdana" w:hAnsi="Verdana" w:cs="Arial"/>
          <w:b/>
          <w:sz w:val="22"/>
          <w:szCs w:val="22"/>
        </w:rPr>
      </w:pPr>
    </w:p>
    <w:p w:rsidR="003A409C" w:rsidRPr="002358C8" w:rsidRDefault="003A409C" w:rsidP="00C45515">
      <w:pPr>
        <w:jc w:val="both"/>
        <w:rPr>
          <w:rFonts w:ascii="Verdana" w:hAnsi="Verdana" w:cs="Arial"/>
          <w:sz w:val="22"/>
          <w:szCs w:val="22"/>
        </w:rPr>
      </w:pPr>
      <w:r w:rsidRPr="002358C8">
        <w:rPr>
          <w:rFonts w:ascii="Verdana" w:hAnsi="Verdana" w:cs="Arial"/>
          <w:sz w:val="22"/>
          <w:szCs w:val="22"/>
        </w:rPr>
        <w:t>L</w:t>
      </w:r>
      <w:r w:rsidR="00A1345E" w:rsidRPr="002358C8">
        <w:rPr>
          <w:rFonts w:ascii="Verdana" w:hAnsi="Verdana" w:cs="Arial"/>
          <w:sz w:val="22"/>
          <w:szCs w:val="22"/>
        </w:rPr>
        <w:t xml:space="preserve">a mission </w:t>
      </w:r>
      <w:r w:rsidRPr="002358C8">
        <w:rPr>
          <w:rFonts w:ascii="Verdana" w:hAnsi="Verdana" w:cs="Arial"/>
          <w:sz w:val="22"/>
          <w:szCs w:val="22"/>
        </w:rPr>
        <w:t>du Consultant sera accomplie suivant le chronogramme suivant :</w:t>
      </w:r>
    </w:p>
    <w:p w:rsidR="003A409C" w:rsidRPr="002358C8" w:rsidRDefault="003A409C" w:rsidP="00C45515">
      <w:pPr>
        <w:jc w:val="both"/>
        <w:rPr>
          <w:rFonts w:ascii="Verdana" w:hAnsi="Verdana" w:cs="Arial"/>
          <w:sz w:val="22"/>
          <w:szCs w:val="22"/>
        </w:rPr>
      </w:pPr>
    </w:p>
    <w:tbl>
      <w:tblPr>
        <w:tblStyle w:val="TableGrid"/>
        <w:tblW w:w="10490" w:type="dxa"/>
        <w:tblInd w:w="-572" w:type="dxa"/>
        <w:tblLook w:val="04A0" w:firstRow="1" w:lastRow="0" w:firstColumn="1" w:lastColumn="0" w:noHBand="0" w:noVBand="1"/>
      </w:tblPr>
      <w:tblGrid>
        <w:gridCol w:w="532"/>
        <w:gridCol w:w="3990"/>
        <w:gridCol w:w="979"/>
        <w:gridCol w:w="1387"/>
        <w:gridCol w:w="3602"/>
      </w:tblGrid>
      <w:tr w:rsidR="003A409C" w:rsidRPr="002358C8" w:rsidTr="001D1E51">
        <w:tc>
          <w:tcPr>
            <w:tcW w:w="501" w:type="dxa"/>
          </w:tcPr>
          <w:p w:rsidR="003A409C" w:rsidRPr="001D1E51" w:rsidRDefault="003A409C" w:rsidP="001208A6">
            <w:pPr>
              <w:jc w:val="both"/>
              <w:rPr>
                <w:rFonts w:ascii="Verdana" w:hAnsi="Verdana"/>
                <w:b/>
                <w:sz w:val="22"/>
                <w:szCs w:val="22"/>
              </w:rPr>
            </w:pPr>
            <w:r w:rsidRPr="001D1E51">
              <w:rPr>
                <w:rFonts w:ascii="Verdana" w:hAnsi="Verdana"/>
                <w:b/>
                <w:sz w:val="22"/>
                <w:szCs w:val="22"/>
              </w:rPr>
              <w:t>N°</w:t>
            </w:r>
          </w:p>
        </w:tc>
        <w:tc>
          <w:tcPr>
            <w:tcW w:w="3990" w:type="dxa"/>
          </w:tcPr>
          <w:p w:rsidR="003A409C" w:rsidRPr="001D1E51" w:rsidRDefault="003A409C" w:rsidP="001208A6">
            <w:pPr>
              <w:jc w:val="both"/>
              <w:rPr>
                <w:rFonts w:ascii="Verdana" w:hAnsi="Verdana"/>
                <w:b/>
                <w:sz w:val="22"/>
                <w:szCs w:val="22"/>
              </w:rPr>
            </w:pPr>
            <w:r w:rsidRPr="001D1E51">
              <w:rPr>
                <w:rFonts w:ascii="Verdana" w:hAnsi="Verdana"/>
                <w:b/>
                <w:sz w:val="22"/>
                <w:szCs w:val="22"/>
              </w:rPr>
              <w:t>Activité</w:t>
            </w:r>
          </w:p>
        </w:tc>
        <w:tc>
          <w:tcPr>
            <w:tcW w:w="0" w:type="auto"/>
          </w:tcPr>
          <w:p w:rsidR="003A409C" w:rsidRPr="001D1E51" w:rsidRDefault="003A409C" w:rsidP="001208A6">
            <w:pPr>
              <w:jc w:val="both"/>
              <w:rPr>
                <w:rFonts w:ascii="Verdana" w:hAnsi="Verdana"/>
                <w:b/>
                <w:sz w:val="22"/>
                <w:szCs w:val="22"/>
              </w:rPr>
            </w:pPr>
            <w:r w:rsidRPr="001D1E51">
              <w:rPr>
                <w:rFonts w:ascii="Verdana" w:hAnsi="Verdana"/>
                <w:b/>
                <w:sz w:val="22"/>
                <w:szCs w:val="22"/>
              </w:rPr>
              <w:t>Délais</w:t>
            </w:r>
          </w:p>
        </w:tc>
        <w:tc>
          <w:tcPr>
            <w:tcW w:w="0" w:type="auto"/>
          </w:tcPr>
          <w:p w:rsidR="003A409C" w:rsidRPr="001D1E51" w:rsidRDefault="003A409C" w:rsidP="001208A6">
            <w:pPr>
              <w:jc w:val="both"/>
              <w:rPr>
                <w:rFonts w:ascii="Verdana" w:hAnsi="Verdana"/>
                <w:b/>
                <w:sz w:val="22"/>
                <w:szCs w:val="22"/>
              </w:rPr>
            </w:pPr>
            <w:r w:rsidRPr="001D1E51">
              <w:rPr>
                <w:rFonts w:ascii="Verdana" w:hAnsi="Verdana"/>
                <w:b/>
                <w:sz w:val="22"/>
                <w:szCs w:val="22"/>
              </w:rPr>
              <w:t>Livrables</w:t>
            </w:r>
          </w:p>
        </w:tc>
        <w:tc>
          <w:tcPr>
            <w:tcW w:w="3602" w:type="dxa"/>
          </w:tcPr>
          <w:p w:rsidR="003A409C" w:rsidRPr="001D1E51" w:rsidRDefault="003A409C" w:rsidP="001208A6">
            <w:pPr>
              <w:jc w:val="both"/>
              <w:rPr>
                <w:rFonts w:ascii="Verdana" w:hAnsi="Verdana"/>
                <w:b/>
                <w:sz w:val="22"/>
                <w:szCs w:val="22"/>
              </w:rPr>
            </w:pPr>
            <w:r w:rsidRPr="001D1E51">
              <w:rPr>
                <w:rFonts w:ascii="Verdana" w:hAnsi="Verdana"/>
                <w:b/>
                <w:sz w:val="22"/>
                <w:szCs w:val="22"/>
              </w:rPr>
              <w:t>Observation</w:t>
            </w: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1.</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Diagnostic de l’état des lieux incluant la rédaction du rapport provisoire</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45 jours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 xml:space="preserve">Rapport </w:t>
            </w:r>
          </w:p>
        </w:tc>
        <w:tc>
          <w:tcPr>
            <w:tcW w:w="3602" w:type="dxa"/>
          </w:tcPr>
          <w:p w:rsidR="003A409C" w:rsidRPr="002358C8" w:rsidRDefault="003A409C" w:rsidP="001208A6">
            <w:pPr>
              <w:jc w:val="both"/>
              <w:rPr>
                <w:rFonts w:ascii="Verdana" w:hAnsi="Verdana"/>
                <w:sz w:val="22"/>
                <w:szCs w:val="22"/>
              </w:rPr>
            </w:pPr>
            <w:r w:rsidRPr="002358C8">
              <w:rPr>
                <w:rFonts w:ascii="Verdana" w:hAnsi="Verdana"/>
                <w:sz w:val="22"/>
                <w:szCs w:val="22"/>
              </w:rPr>
              <w:t>Délai maximal de 45 jours ouvrables</w:t>
            </w: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2.</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Atelier de présentation et de validation du rapport provisoire</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1 jour</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NA</w:t>
            </w:r>
          </w:p>
        </w:tc>
        <w:tc>
          <w:tcPr>
            <w:tcW w:w="3602" w:type="dxa"/>
          </w:tcPr>
          <w:p w:rsidR="003A409C" w:rsidRPr="002358C8" w:rsidRDefault="003A409C" w:rsidP="001208A6">
            <w:pPr>
              <w:jc w:val="both"/>
              <w:rPr>
                <w:rFonts w:ascii="Verdana" w:hAnsi="Verdana"/>
                <w:sz w:val="22"/>
                <w:szCs w:val="22"/>
              </w:rPr>
            </w:pPr>
            <w:r w:rsidRPr="002358C8">
              <w:rPr>
                <w:rFonts w:ascii="Verdana" w:hAnsi="Verdana"/>
                <w:sz w:val="22"/>
                <w:szCs w:val="22"/>
              </w:rPr>
              <w:t>Dans un délai ne dépassant 10 jours ouvrables après la réception du rapport provisoire</w:t>
            </w: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 xml:space="preserve">3. </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Production du rapport définitif</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5 jours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Rapport</w:t>
            </w:r>
          </w:p>
        </w:tc>
        <w:tc>
          <w:tcPr>
            <w:tcW w:w="3602" w:type="dxa"/>
          </w:tcPr>
          <w:p w:rsidR="003A409C" w:rsidRPr="002358C8" w:rsidRDefault="003A409C" w:rsidP="001208A6">
            <w:pPr>
              <w:jc w:val="both"/>
              <w:rPr>
                <w:rFonts w:ascii="Verdana" w:hAnsi="Verdana"/>
                <w:sz w:val="22"/>
                <w:szCs w:val="22"/>
              </w:rPr>
            </w:pPr>
            <w:r w:rsidRPr="002358C8">
              <w:rPr>
                <w:rFonts w:ascii="Verdana" w:hAnsi="Verdana"/>
                <w:sz w:val="22"/>
                <w:szCs w:val="22"/>
              </w:rPr>
              <w:t>5 jours ouvrables comptés à partir du jour ouvrable suivant l’atelier</w:t>
            </w: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4.</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 xml:space="preserve">Atelier de Formation </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10 jours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Modules de formation</w:t>
            </w:r>
          </w:p>
        </w:tc>
        <w:tc>
          <w:tcPr>
            <w:tcW w:w="3602" w:type="dxa"/>
          </w:tcPr>
          <w:p w:rsidR="003A409C" w:rsidRPr="002358C8" w:rsidRDefault="003A409C" w:rsidP="001208A6">
            <w:pPr>
              <w:jc w:val="both"/>
              <w:rPr>
                <w:rFonts w:ascii="Verdana" w:hAnsi="Verdana"/>
                <w:sz w:val="22"/>
                <w:szCs w:val="22"/>
              </w:rPr>
            </w:pP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4.</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Premier Rapport de suivi-évaluation de la mise en œuvre des recommandations</w:t>
            </w:r>
          </w:p>
        </w:tc>
        <w:tc>
          <w:tcPr>
            <w:tcW w:w="0" w:type="auto"/>
          </w:tcPr>
          <w:p w:rsidR="003A409C" w:rsidRPr="002358C8" w:rsidRDefault="003A409C" w:rsidP="001208A6">
            <w:pPr>
              <w:jc w:val="both"/>
              <w:rPr>
                <w:rFonts w:ascii="Verdana" w:hAnsi="Verdana"/>
                <w:sz w:val="22"/>
                <w:szCs w:val="22"/>
              </w:rPr>
            </w:pPr>
          </w:p>
          <w:p w:rsidR="003A409C" w:rsidRPr="002358C8" w:rsidRDefault="003A409C" w:rsidP="001208A6">
            <w:pPr>
              <w:jc w:val="both"/>
              <w:rPr>
                <w:rFonts w:ascii="Verdana" w:hAnsi="Verdana"/>
                <w:sz w:val="22"/>
                <w:szCs w:val="22"/>
              </w:rPr>
            </w:pPr>
            <w:r w:rsidRPr="002358C8">
              <w:rPr>
                <w:rFonts w:ascii="Verdana" w:hAnsi="Verdana"/>
                <w:sz w:val="22"/>
                <w:szCs w:val="22"/>
              </w:rPr>
              <w:t>10 jours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Rapport</w:t>
            </w:r>
          </w:p>
        </w:tc>
        <w:tc>
          <w:tcPr>
            <w:tcW w:w="3602" w:type="dxa"/>
          </w:tcPr>
          <w:p w:rsidR="003A409C" w:rsidRPr="002358C8" w:rsidRDefault="003A409C" w:rsidP="001208A6">
            <w:pPr>
              <w:jc w:val="both"/>
              <w:rPr>
                <w:rFonts w:ascii="Verdana" w:hAnsi="Verdana"/>
                <w:sz w:val="22"/>
                <w:szCs w:val="22"/>
              </w:rPr>
            </w:pPr>
            <w:r w:rsidRPr="002358C8">
              <w:rPr>
                <w:rFonts w:ascii="Verdana" w:hAnsi="Verdana"/>
                <w:sz w:val="22"/>
                <w:szCs w:val="22"/>
              </w:rPr>
              <w:t>Une année après la production du rapport définitif</w:t>
            </w: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5.</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Deuxième Rapport de suivi-évaluation de la mise en œuvre des recommandations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10 jours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Rapport</w:t>
            </w:r>
          </w:p>
        </w:tc>
        <w:tc>
          <w:tcPr>
            <w:tcW w:w="3602" w:type="dxa"/>
          </w:tcPr>
          <w:p w:rsidR="003A409C" w:rsidRPr="002358C8" w:rsidRDefault="003A409C" w:rsidP="001208A6">
            <w:pPr>
              <w:jc w:val="both"/>
              <w:rPr>
                <w:rFonts w:ascii="Verdana" w:hAnsi="Verdana"/>
                <w:sz w:val="22"/>
                <w:szCs w:val="22"/>
              </w:rPr>
            </w:pPr>
            <w:r w:rsidRPr="002358C8">
              <w:rPr>
                <w:rFonts w:ascii="Verdana" w:hAnsi="Verdana"/>
                <w:sz w:val="22"/>
                <w:szCs w:val="22"/>
              </w:rPr>
              <w:t>Une année après la première évaluation</w:t>
            </w:r>
          </w:p>
        </w:tc>
      </w:tr>
      <w:tr w:rsidR="003A409C" w:rsidRPr="002358C8" w:rsidTr="001D1E51">
        <w:tc>
          <w:tcPr>
            <w:tcW w:w="501" w:type="dxa"/>
          </w:tcPr>
          <w:p w:rsidR="003A409C" w:rsidRPr="002358C8" w:rsidRDefault="003A409C" w:rsidP="001208A6">
            <w:pPr>
              <w:jc w:val="both"/>
              <w:rPr>
                <w:rFonts w:ascii="Verdana" w:hAnsi="Verdana"/>
                <w:sz w:val="22"/>
                <w:szCs w:val="22"/>
              </w:rPr>
            </w:pPr>
            <w:r w:rsidRPr="002358C8">
              <w:rPr>
                <w:rFonts w:ascii="Verdana" w:hAnsi="Verdana"/>
                <w:sz w:val="22"/>
                <w:szCs w:val="22"/>
              </w:rPr>
              <w:t>6.</w:t>
            </w:r>
          </w:p>
        </w:tc>
        <w:tc>
          <w:tcPr>
            <w:tcW w:w="3990" w:type="dxa"/>
          </w:tcPr>
          <w:p w:rsidR="003A409C" w:rsidRPr="002358C8" w:rsidRDefault="003A409C" w:rsidP="001208A6">
            <w:pPr>
              <w:jc w:val="both"/>
              <w:rPr>
                <w:rFonts w:ascii="Verdana" w:hAnsi="Verdana"/>
                <w:sz w:val="22"/>
                <w:szCs w:val="22"/>
              </w:rPr>
            </w:pPr>
            <w:r w:rsidRPr="002358C8">
              <w:rPr>
                <w:rFonts w:ascii="Verdana" w:hAnsi="Verdana"/>
                <w:sz w:val="22"/>
                <w:szCs w:val="22"/>
              </w:rPr>
              <w:t>Accompagnement dans la constitution du dossier de demande de certification ISO 9001-2015</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10 jours</w:t>
            </w:r>
          </w:p>
        </w:tc>
        <w:tc>
          <w:tcPr>
            <w:tcW w:w="0" w:type="auto"/>
          </w:tcPr>
          <w:p w:rsidR="003A409C" w:rsidRPr="002358C8" w:rsidRDefault="003A409C" w:rsidP="001208A6">
            <w:pPr>
              <w:jc w:val="both"/>
              <w:rPr>
                <w:rFonts w:ascii="Verdana" w:hAnsi="Verdana"/>
                <w:sz w:val="22"/>
                <w:szCs w:val="22"/>
              </w:rPr>
            </w:pPr>
            <w:r w:rsidRPr="002358C8">
              <w:rPr>
                <w:rFonts w:ascii="Verdana" w:hAnsi="Verdana"/>
                <w:sz w:val="22"/>
                <w:szCs w:val="22"/>
              </w:rPr>
              <w:t>Dossier au complet</w:t>
            </w:r>
          </w:p>
        </w:tc>
        <w:tc>
          <w:tcPr>
            <w:tcW w:w="3602" w:type="dxa"/>
          </w:tcPr>
          <w:p w:rsidR="003A409C" w:rsidRPr="002358C8" w:rsidRDefault="003A409C" w:rsidP="001208A6">
            <w:pPr>
              <w:jc w:val="both"/>
              <w:rPr>
                <w:rFonts w:ascii="Verdana" w:hAnsi="Verdana"/>
                <w:sz w:val="22"/>
                <w:szCs w:val="22"/>
              </w:rPr>
            </w:pPr>
            <w:r w:rsidRPr="002358C8">
              <w:rPr>
                <w:rFonts w:ascii="Verdana" w:hAnsi="Verdana"/>
                <w:sz w:val="22"/>
                <w:szCs w:val="22"/>
              </w:rPr>
              <w:t>Si toutes les conditions sont réunies</w:t>
            </w:r>
          </w:p>
        </w:tc>
      </w:tr>
    </w:tbl>
    <w:p w:rsidR="001D1E51" w:rsidRDefault="001D1E51" w:rsidP="00C45515">
      <w:pPr>
        <w:jc w:val="both"/>
        <w:rPr>
          <w:rFonts w:ascii="Verdana" w:hAnsi="Verdana" w:cs="Arial"/>
          <w:sz w:val="22"/>
          <w:szCs w:val="22"/>
        </w:rPr>
      </w:pPr>
    </w:p>
    <w:p w:rsidR="00C45515" w:rsidRPr="002358C8" w:rsidRDefault="003A409C" w:rsidP="00C45515">
      <w:pPr>
        <w:jc w:val="both"/>
        <w:rPr>
          <w:rFonts w:ascii="Verdana" w:eastAsia="Calibri" w:hAnsi="Verdana" w:cs="Arial"/>
          <w:sz w:val="22"/>
          <w:szCs w:val="22"/>
          <w:lang w:eastAsia="en-US"/>
        </w:rPr>
      </w:pPr>
      <w:r w:rsidRPr="002358C8">
        <w:rPr>
          <w:rFonts w:ascii="Verdana" w:hAnsi="Verdana" w:cs="Arial"/>
          <w:sz w:val="22"/>
          <w:szCs w:val="22"/>
        </w:rPr>
        <w:t>Ces délais sont</w:t>
      </w:r>
      <w:r w:rsidR="00A1345E" w:rsidRPr="002358C8">
        <w:rPr>
          <w:rFonts w:ascii="Verdana" w:hAnsi="Verdana" w:cs="Arial"/>
          <w:sz w:val="22"/>
          <w:szCs w:val="22"/>
        </w:rPr>
        <w:t xml:space="preserve"> comptés à partir de la n</w:t>
      </w:r>
      <w:r w:rsidR="00CB460C" w:rsidRPr="002358C8">
        <w:rPr>
          <w:rFonts w:ascii="Verdana" w:hAnsi="Verdana" w:cs="Arial"/>
          <w:sz w:val="22"/>
          <w:szCs w:val="22"/>
        </w:rPr>
        <w:t>otif</w:t>
      </w:r>
      <w:r w:rsidR="00A1345E" w:rsidRPr="002358C8">
        <w:rPr>
          <w:rFonts w:ascii="Verdana" w:hAnsi="Verdana" w:cs="Arial"/>
          <w:sz w:val="22"/>
          <w:szCs w:val="22"/>
        </w:rPr>
        <w:t>ication définitive du marché.</w:t>
      </w:r>
      <w:r w:rsidR="00C45515" w:rsidRPr="002358C8">
        <w:rPr>
          <w:rFonts w:ascii="Verdana" w:eastAsia="Calibri" w:hAnsi="Verdana" w:cs="Arial"/>
          <w:sz w:val="22"/>
          <w:szCs w:val="22"/>
          <w:lang w:eastAsia="en-US"/>
        </w:rPr>
        <w:t xml:space="preserve"> Toutefois</w:t>
      </w:r>
      <w:r w:rsidR="00DB036A" w:rsidRPr="002358C8">
        <w:rPr>
          <w:rFonts w:ascii="Verdana" w:eastAsia="Calibri" w:hAnsi="Verdana" w:cs="Arial"/>
          <w:sz w:val="22"/>
          <w:szCs w:val="22"/>
          <w:lang w:eastAsia="en-US"/>
        </w:rPr>
        <w:t>,</w:t>
      </w:r>
      <w:r w:rsidR="00C45515" w:rsidRPr="002358C8">
        <w:rPr>
          <w:rFonts w:ascii="Verdana" w:eastAsia="Calibri" w:hAnsi="Verdana" w:cs="Arial"/>
          <w:sz w:val="22"/>
          <w:szCs w:val="22"/>
          <w:lang w:eastAsia="en-US"/>
        </w:rPr>
        <w:t xml:space="preserve"> le consultant </w:t>
      </w:r>
      <w:r w:rsidR="00B923D4" w:rsidRPr="002358C8">
        <w:rPr>
          <w:rFonts w:ascii="Verdana" w:eastAsia="Calibri" w:hAnsi="Verdana" w:cs="Arial"/>
          <w:sz w:val="22"/>
          <w:szCs w:val="22"/>
          <w:lang w:eastAsia="en-US"/>
        </w:rPr>
        <w:t>peut</w:t>
      </w:r>
      <w:r w:rsidR="00C45515" w:rsidRPr="002358C8">
        <w:rPr>
          <w:rFonts w:ascii="Verdana" w:eastAsia="Calibri" w:hAnsi="Verdana" w:cs="Arial"/>
          <w:sz w:val="22"/>
          <w:szCs w:val="22"/>
          <w:lang w:eastAsia="en-US"/>
        </w:rPr>
        <w:t xml:space="preserve"> proposer une durée raisonnable lui permettant de fournir des </w:t>
      </w:r>
      <w:r w:rsidRPr="002358C8">
        <w:rPr>
          <w:rFonts w:ascii="Verdana" w:eastAsia="Calibri" w:hAnsi="Verdana" w:cs="Arial"/>
          <w:sz w:val="22"/>
          <w:szCs w:val="22"/>
          <w:lang w:eastAsia="en-US"/>
        </w:rPr>
        <w:t>prestations</w:t>
      </w:r>
      <w:r w:rsidR="00C45515" w:rsidRPr="002358C8">
        <w:rPr>
          <w:rFonts w:ascii="Verdana" w:eastAsia="Calibri" w:hAnsi="Verdana" w:cs="Arial"/>
          <w:sz w:val="22"/>
          <w:szCs w:val="22"/>
          <w:lang w:eastAsia="en-US"/>
        </w:rPr>
        <w:t xml:space="preserve"> de qualité.</w:t>
      </w:r>
    </w:p>
    <w:p w:rsidR="00736EB1" w:rsidRPr="002358C8" w:rsidRDefault="00736EB1" w:rsidP="00A1345E">
      <w:pPr>
        <w:jc w:val="both"/>
        <w:rPr>
          <w:rFonts w:ascii="Verdana" w:hAnsi="Verdana" w:cs="Arial"/>
          <w:sz w:val="22"/>
          <w:szCs w:val="22"/>
        </w:rPr>
      </w:pPr>
    </w:p>
    <w:p w:rsidR="007E28F8" w:rsidRDefault="000D4173" w:rsidP="00736EB1">
      <w:pPr>
        <w:pStyle w:val="NoSpacing"/>
        <w:spacing w:line="276" w:lineRule="auto"/>
        <w:rPr>
          <w:rFonts w:ascii="Verdana" w:hAnsi="Verdana" w:cs="Arial"/>
          <w:sz w:val="22"/>
          <w:szCs w:val="22"/>
          <w:u w:val="single"/>
        </w:rPr>
      </w:pPr>
      <w:r w:rsidRPr="002358C8">
        <w:rPr>
          <w:rFonts w:ascii="Verdana" w:hAnsi="Verdana" w:cs="Arial"/>
          <w:sz w:val="22"/>
          <w:szCs w:val="22"/>
        </w:rPr>
        <w:t>5</w:t>
      </w:r>
      <w:r w:rsidR="00A1345E" w:rsidRPr="002358C8">
        <w:rPr>
          <w:rFonts w:ascii="Verdana" w:hAnsi="Verdana" w:cs="Arial"/>
          <w:sz w:val="22"/>
          <w:szCs w:val="22"/>
        </w:rPr>
        <w:t xml:space="preserve">. </w:t>
      </w:r>
      <w:r w:rsidR="00A1345E" w:rsidRPr="002358C8">
        <w:rPr>
          <w:rFonts w:ascii="Verdana" w:hAnsi="Verdana" w:cs="Arial"/>
          <w:sz w:val="22"/>
          <w:szCs w:val="22"/>
          <w:u w:val="single"/>
        </w:rPr>
        <w:t>Conditions de participation</w:t>
      </w:r>
    </w:p>
    <w:p w:rsidR="001D1E51" w:rsidRPr="002358C8" w:rsidRDefault="001D1E51" w:rsidP="00736EB1">
      <w:pPr>
        <w:pStyle w:val="NoSpacing"/>
        <w:spacing w:line="276" w:lineRule="auto"/>
        <w:rPr>
          <w:rFonts w:ascii="Verdana" w:hAnsi="Verdana" w:cs="Arial"/>
          <w:sz w:val="22"/>
          <w:szCs w:val="22"/>
          <w:u w:val="single"/>
        </w:rPr>
      </w:pPr>
    </w:p>
    <w:p w:rsidR="0077760A" w:rsidRPr="002358C8" w:rsidRDefault="00A1345E" w:rsidP="00736EB1">
      <w:pPr>
        <w:spacing w:after="120" w:line="276" w:lineRule="auto"/>
        <w:contextualSpacing/>
        <w:jc w:val="both"/>
        <w:rPr>
          <w:rFonts w:ascii="Verdana" w:hAnsi="Verdana" w:cs="Arial"/>
          <w:sz w:val="22"/>
          <w:szCs w:val="22"/>
        </w:rPr>
      </w:pPr>
      <w:r w:rsidRPr="002358C8">
        <w:rPr>
          <w:rFonts w:ascii="Verdana" w:hAnsi="Verdana" w:cs="Arial"/>
          <w:sz w:val="22"/>
          <w:szCs w:val="22"/>
        </w:rPr>
        <w:t>La participation à la concurrence est ouverte à égalité de conditions, à tout consultant remplissant les conditions juridiques, les capacités intellectuelles et financières nécessai</w:t>
      </w:r>
      <w:r w:rsidR="005D08EC" w:rsidRPr="002358C8">
        <w:rPr>
          <w:rFonts w:ascii="Verdana" w:hAnsi="Verdana" w:cs="Arial"/>
          <w:sz w:val="22"/>
          <w:szCs w:val="22"/>
        </w:rPr>
        <w:t>res à l’exécution de ce marché.</w:t>
      </w:r>
    </w:p>
    <w:p w:rsidR="00A1345E" w:rsidRPr="002358C8" w:rsidRDefault="005D08EC" w:rsidP="005D08EC">
      <w:pPr>
        <w:spacing w:after="120" w:line="276" w:lineRule="auto"/>
        <w:contextualSpacing/>
        <w:jc w:val="both"/>
        <w:rPr>
          <w:rFonts w:ascii="Verdana" w:hAnsi="Verdana" w:cs="Arial"/>
          <w:sz w:val="22"/>
          <w:szCs w:val="22"/>
        </w:rPr>
      </w:pPr>
      <w:r w:rsidRPr="002358C8">
        <w:rPr>
          <w:rFonts w:ascii="Verdana" w:hAnsi="Verdana" w:cs="Arial"/>
          <w:sz w:val="22"/>
          <w:szCs w:val="22"/>
        </w:rPr>
        <w:t xml:space="preserve"> </w:t>
      </w:r>
      <w:r w:rsidR="008F3FDA" w:rsidRPr="002358C8">
        <w:rPr>
          <w:rFonts w:ascii="Verdana" w:hAnsi="Verdana" w:cs="Arial"/>
          <w:sz w:val="22"/>
          <w:szCs w:val="22"/>
          <w:lang w:val="fr-BE" w:eastAsia="en-US"/>
        </w:rPr>
        <w:t xml:space="preserve">Ne peut </w:t>
      </w:r>
      <w:r w:rsidR="003A409C" w:rsidRPr="002358C8">
        <w:rPr>
          <w:rFonts w:ascii="Verdana" w:hAnsi="Verdana" w:cs="Arial"/>
          <w:sz w:val="22"/>
          <w:szCs w:val="22"/>
          <w:lang w:val="fr-BE" w:eastAsia="en-US"/>
        </w:rPr>
        <w:t xml:space="preserve">pas </w:t>
      </w:r>
      <w:r w:rsidR="008F3FDA" w:rsidRPr="002358C8">
        <w:rPr>
          <w:rFonts w:ascii="Verdana" w:hAnsi="Verdana" w:cs="Arial"/>
          <w:sz w:val="22"/>
          <w:szCs w:val="22"/>
          <w:lang w:val="fr-BE" w:eastAsia="en-US"/>
        </w:rPr>
        <w:t>participer à l’Appel d’Offres</w:t>
      </w:r>
      <w:r w:rsidR="000D4173" w:rsidRPr="002358C8">
        <w:rPr>
          <w:rFonts w:ascii="Verdana" w:hAnsi="Verdana" w:cs="Arial"/>
          <w:sz w:val="22"/>
          <w:szCs w:val="22"/>
          <w:lang w:val="fr-BE" w:eastAsia="en-US"/>
        </w:rPr>
        <w:t>, tout C</w:t>
      </w:r>
      <w:r w:rsidR="008F3FDA" w:rsidRPr="002358C8">
        <w:rPr>
          <w:rFonts w:ascii="Verdana" w:hAnsi="Verdana" w:cs="Arial"/>
          <w:sz w:val="22"/>
          <w:szCs w:val="22"/>
          <w:lang w:val="fr-BE" w:eastAsia="en-US"/>
        </w:rPr>
        <w:t>onsultant</w:t>
      </w:r>
      <w:r w:rsidR="00A1345E" w:rsidRPr="002358C8">
        <w:rPr>
          <w:rFonts w:ascii="Verdana" w:hAnsi="Verdana" w:cs="Arial"/>
          <w:sz w:val="22"/>
          <w:szCs w:val="22"/>
          <w:lang w:val="fr-BE" w:eastAsia="en-US"/>
        </w:rPr>
        <w:t xml:space="preserve"> concerné par l’une des règles d’incapacité énumérée à l’article </w:t>
      </w:r>
      <w:r w:rsidR="003F6DDA" w:rsidRPr="002358C8">
        <w:rPr>
          <w:rFonts w:ascii="Verdana" w:hAnsi="Verdana" w:cs="Arial"/>
          <w:sz w:val="22"/>
          <w:szCs w:val="22"/>
          <w:lang w:val="fr-BE" w:eastAsia="en-US"/>
        </w:rPr>
        <w:t>161</w:t>
      </w:r>
      <w:r w:rsidR="00CB460C" w:rsidRPr="002358C8">
        <w:rPr>
          <w:rFonts w:ascii="Verdana" w:hAnsi="Verdana" w:cs="Arial"/>
          <w:sz w:val="22"/>
          <w:szCs w:val="22"/>
          <w:lang w:val="fr-BE" w:eastAsia="en-US"/>
        </w:rPr>
        <w:t xml:space="preserve"> </w:t>
      </w:r>
      <w:r w:rsidR="00A1345E" w:rsidRPr="002358C8">
        <w:rPr>
          <w:rFonts w:ascii="Verdana" w:hAnsi="Verdana" w:cs="Arial"/>
          <w:sz w:val="22"/>
          <w:szCs w:val="22"/>
          <w:lang w:val="fr-BE" w:eastAsia="en-US"/>
        </w:rPr>
        <w:t>du Code des Marchés Publics en vigueur au Burundi</w:t>
      </w:r>
      <w:r w:rsidR="00A1345E" w:rsidRPr="002358C8">
        <w:rPr>
          <w:rFonts w:ascii="Verdana" w:hAnsi="Verdana" w:cs="Arial"/>
          <w:sz w:val="22"/>
          <w:szCs w:val="22"/>
        </w:rPr>
        <w:t xml:space="preserve">. </w:t>
      </w:r>
    </w:p>
    <w:p w:rsidR="00A1345E" w:rsidRPr="002358C8" w:rsidRDefault="000D4173" w:rsidP="00A1345E">
      <w:pPr>
        <w:pStyle w:val="NoSpacing"/>
        <w:spacing w:after="120"/>
        <w:rPr>
          <w:rFonts w:ascii="Verdana" w:hAnsi="Verdana" w:cs="Arial"/>
          <w:sz w:val="22"/>
          <w:szCs w:val="22"/>
          <w:u w:val="single"/>
          <w:lang w:eastAsia="en-US"/>
        </w:rPr>
      </w:pPr>
      <w:r w:rsidRPr="002358C8">
        <w:rPr>
          <w:rFonts w:ascii="Verdana" w:hAnsi="Verdana" w:cs="Arial"/>
          <w:sz w:val="22"/>
          <w:szCs w:val="22"/>
        </w:rPr>
        <w:t>6</w:t>
      </w:r>
      <w:r w:rsidR="00A1345E" w:rsidRPr="002358C8">
        <w:rPr>
          <w:rFonts w:ascii="Verdana" w:hAnsi="Verdana" w:cs="Arial"/>
          <w:sz w:val="22"/>
          <w:szCs w:val="22"/>
        </w:rPr>
        <w:t xml:space="preserve">. </w:t>
      </w:r>
      <w:r w:rsidR="00A1345E" w:rsidRPr="002358C8">
        <w:rPr>
          <w:rFonts w:ascii="Verdana" w:hAnsi="Verdana" w:cs="Arial"/>
          <w:sz w:val="22"/>
          <w:szCs w:val="22"/>
          <w:u w:val="single"/>
          <w:lang w:eastAsia="en-US"/>
        </w:rPr>
        <w:t>Consultation et acquisition du Dossier d’Appel d’Offres</w:t>
      </w:r>
    </w:p>
    <w:p w:rsidR="00736EB1" w:rsidRPr="002358C8" w:rsidRDefault="00A1345E" w:rsidP="00A1345E">
      <w:pPr>
        <w:jc w:val="both"/>
        <w:rPr>
          <w:rFonts w:ascii="Verdana" w:hAnsi="Verdana" w:cs="Arial"/>
          <w:sz w:val="22"/>
          <w:szCs w:val="22"/>
        </w:rPr>
      </w:pPr>
      <w:r w:rsidRPr="002358C8">
        <w:rPr>
          <w:rFonts w:ascii="Verdana" w:hAnsi="Verdana" w:cs="Arial"/>
          <w:sz w:val="22"/>
          <w:szCs w:val="22"/>
        </w:rPr>
        <w:t xml:space="preserve">Le Dossier d’Appel d’Offres pourra être consulté sur le site de l’Office Burundais des </w:t>
      </w:r>
      <w:r w:rsidR="001D1E51" w:rsidRPr="002358C8">
        <w:rPr>
          <w:rFonts w:ascii="Verdana" w:hAnsi="Verdana" w:cs="Arial"/>
          <w:sz w:val="22"/>
          <w:szCs w:val="22"/>
        </w:rPr>
        <w:t>Recettes (</w:t>
      </w:r>
      <w:hyperlink r:id="rId8" w:history="1">
        <w:r w:rsidRPr="002358C8">
          <w:rPr>
            <w:rFonts w:ascii="Verdana" w:hAnsi="Verdana" w:cs="Arial"/>
            <w:b/>
            <w:sz w:val="22"/>
            <w:szCs w:val="22"/>
          </w:rPr>
          <w:t>www.obr.bi</w:t>
        </w:r>
      </w:hyperlink>
      <w:r w:rsidRPr="002358C8">
        <w:rPr>
          <w:rFonts w:ascii="Verdana" w:hAnsi="Verdana" w:cs="Arial"/>
          <w:sz w:val="22"/>
          <w:szCs w:val="22"/>
        </w:rPr>
        <w:t xml:space="preserve">), ou être consulté tous les jours ouvrables de 7h </w:t>
      </w:r>
      <w:smartTag w:uri="urn:schemas-microsoft-com:office:smarttags" w:element="metricconverter">
        <w:smartTagPr>
          <w:attr w:name="ProductID" w:val="30’"/>
        </w:smartTagPr>
        <w:r w:rsidRPr="002358C8">
          <w:rPr>
            <w:rFonts w:ascii="Verdana" w:hAnsi="Verdana" w:cs="Arial"/>
            <w:sz w:val="22"/>
            <w:szCs w:val="22"/>
          </w:rPr>
          <w:t>30’</w:t>
        </w:r>
      </w:smartTag>
      <w:r w:rsidRPr="002358C8">
        <w:rPr>
          <w:rFonts w:ascii="Verdana" w:hAnsi="Verdana" w:cs="Arial"/>
          <w:sz w:val="22"/>
          <w:szCs w:val="22"/>
        </w:rPr>
        <w:t xml:space="preserve"> à 17h </w:t>
      </w:r>
      <w:smartTag w:uri="urn:schemas-microsoft-com:office:smarttags" w:element="metricconverter">
        <w:smartTagPr>
          <w:attr w:name="ProductID" w:val="30’"/>
        </w:smartTagPr>
        <w:r w:rsidRPr="002358C8">
          <w:rPr>
            <w:rFonts w:ascii="Verdana" w:hAnsi="Verdana" w:cs="Arial"/>
            <w:sz w:val="22"/>
            <w:szCs w:val="22"/>
          </w:rPr>
          <w:t>30’</w:t>
        </w:r>
      </w:smartTag>
      <w:r w:rsidRPr="002358C8">
        <w:rPr>
          <w:rFonts w:ascii="Verdana" w:hAnsi="Verdana" w:cs="Arial"/>
          <w:sz w:val="22"/>
          <w:szCs w:val="22"/>
        </w:rPr>
        <w:t>, heure locale à l’adresse ci-</w:t>
      </w:r>
      <w:r w:rsidR="001D1E51" w:rsidRPr="002358C8">
        <w:rPr>
          <w:rFonts w:ascii="Verdana" w:hAnsi="Verdana" w:cs="Arial"/>
          <w:sz w:val="22"/>
          <w:szCs w:val="22"/>
        </w:rPr>
        <w:t>après :</w:t>
      </w: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Secrétariat du Commissariat des Services Généraux de l’OBR</w:t>
      </w: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 xml:space="preserve">Immeuble VIRAGO COMPLEX, Quartier Industriel, </w:t>
      </w: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 xml:space="preserve">Avenue de la Tanzanie, N°936a/A, </w:t>
      </w:r>
    </w:p>
    <w:p w:rsidR="00A1345E" w:rsidRPr="002358C8" w:rsidRDefault="005D08EC" w:rsidP="005D08EC">
      <w:pPr>
        <w:spacing w:after="120"/>
        <w:jc w:val="both"/>
        <w:rPr>
          <w:rFonts w:ascii="Verdana" w:hAnsi="Verdana" w:cs="Arial"/>
          <w:sz w:val="22"/>
          <w:szCs w:val="22"/>
        </w:rPr>
      </w:pPr>
      <w:r w:rsidRPr="002358C8">
        <w:rPr>
          <w:rFonts w:ascii="Verdana" w:hAnsi="Verdana" w:cs="Arial"/>
          <w:sz w:val="22"/>
          <w:szCs w:val="22"/>
        </w:rPr>
        <w:t xml:space="preserve">B.P 3465 Bujumbura </w:t>
      </w:r>
      <w:r w:rsidR="001D1E51" w:rsidRPr="002358C8">
        <w:rPr>
          <w:rFonts w:ascii="Verdana" w:hAnsi="Verdana" w:cs="Arial"/>
          <w:sz w:val="22"/>
          <w:szCs w:val="22"/>
        </w:rPr>
        <w:t>II, Tél</w:t>
      </w:r>
      <w:r w:rsidRPr="002358C8">
        <w:rPr>
          <w:rFonts w:ascii="Verdana" w:hAnsi="Verdana" w:cs="Arial"/>
          <w:sz w:val="22"/>
          <w:szCs w:val="22"/>
        </w:rPr>
        <w:t> : 22 28 21 46 ou 22 28 22 16.</w:t>
      </w:r>
    </w:p>
    <w:p w:rsidR="00A1345E" w:rsidRPr="002358C8" w:rsidRDefault="00A1345E" w:rsidP="003A409C">
      <w:pPr>
        <w:jc w:val="both"/>
        <w:rPr>
          <w:rFonts w:ascii="Verdana" w:hAnsi="Verdana" w:cs="Arial"/>
          <w:sz w:val="22"/>
          <w:szCs w:val="22"/>
        </w:rPr>
      </w:pPr>
      <w:r w:rsidRPr="002358C8">
        <w:rPr>
          <w:rFonts w:ascii="Verdana" w:hAnsi="Verdana" w:cs="Arial"/>
          <w:sz w:val="22"/>
          <w:szCs w:val="22"/>
        </w:rPr>
        <w:t xml:space="preserve">Il pourra également être obtenu physiquement au Service des Approvisionnements de l’OBR sur présentation d’un bordereau de versement de </w:t>
      </w:r>
      <w:r w:rsidR="003A409C" w:rsidRPr="002358C8">
        <w:rPr>
          <w:rFonts w:ascii="Verdana" w:hAnsi="Verdana" w:cs="Arial"/>
          <w:b/>
          <w:sz w:val="22"/>
          <w:szCs w:val="22"/>
        </w:rPr>
        <w:t>Cinquante</w:t>
      </w:r>
      <w:r w:rsidRPr="002358C8">
        <w:rPr>
          <w:rFonts w:ascii="Verdana" w:hAnsi="Verdana" w:cs="Arial"/>
          <w:b/>
          <w:sz w:val="22"/>
          <w:szCs w:val="22"/>
        </w:rPr>
        <w:t xml:space="preserve"> mille Francs Burundais (</w:t>
      </w:r>
      <w:r w:rsidR="00537297" w:rsidRPr="002358C8">
        <w:rPr>
          <w:rFonts w:ascii="Verdana" w:hAnsi="Verdana" w:cs="Arial"/>
          <w:b/>
          <w:sz w:val="22"/>
          <w:szCs w:val="22"/>
        </w:rPr>
        <w:t>5</w:t>
      </w:r>
      <w:r w:rsidR="003A409C" w:rsidRPr="002358C8">
        <w:rPr>
          <w:rFonts w:ascii="Verdana" w:hAnsi="Verdana" w:cs="Arial"/>
          <w:b/>
          <w:sz w:val="22"/>
          <w:szCs w:val="22"/>
        </w:rPr>
        <w:t>0</w:t>
      </w:r>
      <w:r w:rsidRPr="002358C8">
        <w:rPr>
          <w:rFonts w:ascii="Verdana" w:hAnsi="Verdana" w:cs="Arial"/>
          <w:b/>
          <w:sz w:val="22"/>
          <w:szCs w:val="22"/>
        </w:rPr>
        <w:t xml:space="preserve">.000 </w:t>
      </w:r>
      <w:r w:rsidR="00CB460C" w:rsidRPr="002358C8">
        <w:rPr>
          <w:rFonts w:ascii="Verdana" w:hAnsi="Verdana" w:cs="Arial"/>
          <w:b/>
          <w:sz w:val="22"/>
          <w:szCs w:val="22"/>
        </w:rPr>
        <w:t>BIF</w:t>
      </w:r>
      <w:r w:rsidRPr="002358C8">
        <w:rPr>
          <w:rFonts w:ascii="Verdana" w:hAnsi="Verdana" w:cs="Arial"/>
          <w:sz w:val="22"/>
          <w:szCs w:val="22"/>
        </w:rPr>
        <w:t xml:space="preserve"> non remboursables, versés sur le compte </w:t>
      </w:r>
      <w:r w:rsidRPr="001D1E51">
        <w:rPr>
          <w:rFonts w:ascii="Verdana" w:hAnsi="Verdana" w:cs="Arial"/>
          <w:sz w:val="22"/>
          <w:szCs w:val="22"/>
        </w:rPr>
        <w:t>n°</w:t>
      </w:r>
      <w:r w:rsidRPr="002358C8">
        <w:rPr>
          <w:rFonts w:ascii="Verdana" w:hAnsi="Verdana" w:cs="Arial"/>
          <w:b/>
          <w:sz w:val="22"/>
          <w:szCs w:val="22"/>
        </w:rPr>
        <w:t xml:space="preserve"> </w:t>
      </w:r>
      <w:r w:rsidR="003A409C" w:rsidRPr="002358C8">
        <w:rPr>
          <w:rFonts w:ascii="Verdana" w:hAnsi="Verdana"/>
          <w:color w:val="000000" w:themeColor="text1"/>
          <w:sz w:val="22"/>
          <w:szCs w:val="22"/>
        </w:rPr>
        <w:t xml:space="preserve">01104582385 </w:t>
      </w:r>
      <w:r w:rsidRPr="002358C8">
        <w:rPr>
          <w:rFonts w:ascii="Verdana" w:hAnsi="Verdana" w:cs="Arial"/>
          <w:sz w:val="22"/>
          <w:szCs w:val="22"/>
        </w:rPr>
        <w:t>ouvert à la Banq</w:t>
      </w:r>
      <w:r w:rsidR="005D08EC" w:rsidRPr="002358C8">
        <w:rPr>
          <w:rFonts w:ascii="Verdana" w:hAnsi="Verdana" w:cs="Arial"/>
          <w:sz w:val="22"/>
          <w:szCs w:val="22"/>
        </w:rPr>
        <w:t>ue de la République du Burundi.</w:t>
      </w:r>
    </w:p>
    <w:p w:rsidR="003A409C" w:rsidRPr="002358C8" w:rsidRDefault="003A409C" w:rsidP="003A409C">
      <w:pPr>
        <w:jc w:val="both"/>
        <w:rPr>
          <w:rFonts w:ascii="Verdana" w:hAnsi="Verdana"/>
          <w:color w:val="000000" w:themeColor="text1"/>
          <w:sz w:val="22"/>
          <w:szCs w:val="22"/>
        </w:rPr>
      </w:pPr>
    </w:p>
    <w:p w:rsidR="00A1345E" w:rsidRPr="002358C8" w:rsidRDefault="00537297" w:rsidP="005D08EC">
      <w:pPr>
        <w:spacing w:after="120"/>
        <w:rPr>
          <w:rFonts w:ascii="Verdana" w:hAnsi="Verdana" w:cs="Arial"/>
          <w:b/>
          <w:sz w:val="22"/>
          <w:szCs w:val="22"/>
        </w:rPr>
      </w:pPr>
      <w:r w:rsidRPr="002358C8">
        <w:rPr>
          <w:rFonts w:ascii="Verdana" w:hAnsi="Verdana" w:cs="Arial"/>
          <w:b/>
          <w:sz w:val="22"/>
          <w:szCs w:val="22"/>
        </w:rPr>
        <w:t>7</w:t>
      </w:r>
      <w:r w:rsidR="00A1345E" w:rsidRPr="002358C8">
        <w:rPr>
          <w:rFonts w:ascii="Verdana" w:hAnsi="Verdana" w:cs="Arial"/>
          <w:b/>
          <w:sz w:val="22"/>
          <w:szCs w:val="22"/>
        </w:rPr>
        <w:t xml:space="preserve">. </w:t>
      </w:r>
      <w:r w:rsidR="00A1345E" w:rsidRPr="002358C8">
        <w:rPr>
          <w:rFonts w:ascii="Verdana" w:hAnsi="Verdana" w:cs="Arial"/>
          <w:b/>
          <w:sz w:val="22"/>
          <w:szCs w:val="22"/>
          <w:u w:val="single"/>
        </w:rPr>
        <w:t>Dépôt et Ouverture des Offres</w:t>
      </w:r>
      <w:r w:rsidR="005D08EC" w:rsidRPr="002358C8">
        <w:rPr>
          <w:rFonts w:ascii="Verdana" w:hAnsi="Verdana" w:cs="Arial"/>
          <w:b/>
          <w:sz w:val="22"/>
          <w:szCs w:val="22"/>
        </w:rPr>
        <w:t>.</w:t>
      </w:r>
    </w:p>
    <w:p w:rsidR="001D1E51" w:rsidRPr="002358C8" w:rsidRDefault="00A1345E" w:rsidP="001E2868">
      <w:pPr>
        <w:jc w:val="both"/>
        <w:rPr>
          <w:rFonts w:ascii="Verdana" w:hAnsi="Verdana" w:cs="Arial"/>
          <w:b/>
          <w:sz w:val="22"/>
          <w:szCs w:val="22"/>
        </w:rPr>
      </w:pPr>
      <w:r w:rsidRPr="002358C8">
        <w:rPr>
          <w:rFonts w:ascii="Verdana" w:hAnsi="Verdana" w:cs="Arial"/>
          <w:sz w:val="22"/>
          <w:szCs w:val="22"/>
        </w:rPr>
        <w:t xml:space="preserve">Les offres sous enveloppes fermées et rédigées en langue française devront parvenir au Secrétariat du Commissariat des Services Généraux de l’Office Burundais des Recettes, Immeuble VIRAGO COMPLEX, Quartier Industriel, Avenue de la Tanzanie, N°936a/A, B.P 3465 Bujumbura </w:t>
      </w:r>
      <w:r w:rsidR="003A409C" w:rsidRPr="002358C8">
        <w:rPr>
          <w:rFonts w:ascii="Verdana" w:hAnsi="Verdana" w:cs="Arial"/>
          <w:sz w:val="22"/>
          <w:szCs w:val="22"/>
        </w:rPr>
        <w:t>II, au</w:t>
      </w:r>
      <w:r w:rsidRPr="002358C8">
        <w:rPr>
          <w:rFonts w:ascii="Verdana" w:hAnsi="Verdana" w:cs="Arial"/>
          <w:sz w:val="22"/>
          <w:szCs w:val="22"/>
        </w:rPr>
        <w:t xml:space="preserve"> plus tard </w:t>
      </w:r>
      <w:r w:rsidR="00736EB1" w:rsidRPr="002358C8">
        <w:rPr>
          <w:rFonts w:ascii="Verdana" w:hAnsi="Verdana" w:cs="Arial"/>
          <w:b/>
          <w:sz w:val="22"/>
          <w:szCs w:val="22"/>
        </w:rPr>
        <w:t>le</w:t>
      </w:r>
      <w:r w:rsidR="00B63399">
        <w:rPr>
          <w:rFonts w:ascii="Verdana" w:hAnsi="Verdana" w:cs="Arial"/>
          <w:b/>
          <w:sz w:val="22"/>
          <w:szCs w:val="22"/>
        </w:rPr>
        <w:t xml:space="preserve"> 09</w:t>
      </w:r>
      <w:r w:rsidRPr="002358C8">
        <w:rPr>
          <w:rFonts w:ascii="Verdana" w:hAnsi="Verdana" w:cs="Arial"/>
          <w:b/>
          <w:sz w:val="22"/>
          <w:szCs w:val="22"/>
        </w:rPr>
        <w:t>/</w:t>
      </w:r>
      <w:r w:rsidR="00B63399">
        <w:rPr>
          <w:rFonts w:ascii="Verdana" w:hAnsi="Verdana" w:cs="Arial"/>
          <w:b/>
          <w:sz w:val="22"/>
          <w:szCs w:val="22"/>
        </w:rPr>
        <w:t>01</w:t>
      </w:r>
      <w:r w:rsidRPr="002358C8">
        <w:rPr>
          <w:rFonts w:ascii="Verdana" w:hAnsi="Verdana" w:cs="Arial"/>
          <w:b/>
          <w:sz w:val="22"/>
          <w:szCs w:val="22"/>
        </w:rPr>
        <w:t>/20</w:t>
      </w:r>
      <w:r w:rsidR="003A409C" w:rsidRPr="002358C8">
        <w:rPr>
          <w:rFonts w:ascii="Verdana" w:hAnsi="Verdana" w:cs="Arial"/>
          <w:b/>
          <w:sz w:val="22"/>
          <w:szCs w:val="22"/>
        </w:rPr>
        <w:t>2</w:t>
      </w:r>
      <w:r w:rsidR="002B57B5">
        <w:rPr>
          <w:rFonts w:ascii="Verdana" w:hAnsi="Verdana" w:cs="Arial"/>
          <w:b/>
          <w:sz w:val="22"/>
          <w:szCs w:val="22"/>
        </w:rPr>
        <w:t>3</w:t>
      </w:r>
      <w:r w:rsidRPr="002358C8">
        <w:rPr>
          <w:rFonts w:ascii="Verdana" w:hAnsi="Verdana" w:cs="Arial"/>
          <w:b/>
          <w:sz w:val="22"/>
          <w:szCs w:val="22"/>
        </w:rPr>
        <w:t xml:space="preserve"> à </w:t>
      </w:r>
      <w:r w:rsidR="003A409C" w:rsidRPr="002358C8">
        <w:rPr>
          <w:rFonts w:ascii="Verdana" w:hAnsi="Verdana" w:cs="Arial"/>
          <w:b/>
          <w:sz w:val="22"/>
          <w:szCs w:val="22"/>
        </w:rPr>
        <w:t>10</w:t>
      </w:r>
      <w:r w:rsidR="00537297" w:rsidRPr="002358C8">
        <w:rPr>
          <w:rFonts w:ascii="Verdana" w:hAnsi="Verdana" w:cs="Arial"/>
          <w:b/>
          <w:sz w:val="22"/>
          <w:szCs w:val="22"/>
        </w:rPr>
        <w:t>h</w:t>
      </w:r>
      <w:r w:rsidR="003A409C" w:rsidRPr="002358C8">
        <w:rPr>
          <w:rFonts w:ascii="Verdana" w:hAnsi="Verdana" w:cs="Arial"/>
          <w:b/>
          <w:sz w:val="22"/>
          <w:szCs w:val="22"/>
        </w:rPr>
        <w:t xml:space="preserve"> 0</w:t>
      </w:r>
      <w:r w:rsidR="00537297" w:rsidRPr="002358C8">
        <w:rPr>
          <w:rFonts w:ascii="Verdana" w:hAnsi="Verdana" w:cs="Arial"/>
          <w:b/>
          <w:sz w:val="22"/>
          <w:szCs w:val="22"/>
        </w:rPr>
        <w:t>0’</w:t>
      </w:r>
      <w:r w:rsidRPr="002358C8">
        <w:rPr>
          <w:rFonts w:ascii="Verdana" w:hAnsi="Verdana" w:cs="Arial"/>
          <w:sz w:val="22"/>
          <w:szCs w:val="22"/>
        </w:rPr>
        <w:t xml:space="preserve">. Elles porteront obligatoirement la </w:t>
      </w:r>
      <w:r w:rsidR="00307572" w:rsidRPr="002358C8">
        <w:rPr>
          <w:rFonts w:ascii="Verdana" w:hAnsi="Verdana" w:cs="Arial"/>
          <w:sz w:val="22"/>
          <w:szCs w:val="22"/>
        </w:rPr>
        <w:t>mention :</w:t>
      </w:r>
      <w:r w:rsidRPr="002358C8">
        <w:rPr>
          <w:rFonts w:ascii="Verdana" w:hAnsi="Verdana" w:cs="Arial"/>
          <w:sz w:val="22"/>
          <w:szCs w:val="22"/>
        </w:rPr>
        <w:t xml:space="preserve"> </w:t>
      </w:r>
      <w:r w:rsidRPr="002358C8">
        <w:rPr>
          <w:rFonts w:ascii="Verdana" w:hAnsi="Verdana" w:cs="Arial"/>
          <w:b/>
          <w:sz w:val="22"/>
          <w:szCs w:val="22"/>
        </w:rPr>
        <w:t>« Soumi</w:t>
      </w:r>
      <w:r w:rsidR="00537297" w:rsidRPr="002358C8">
        <w:rPr>
          <w:rFonts w:ascii="Verdana" w:hAnsi="Verdana" w:cs="Arial"/>
          <w:b/>
          <w:sz w:val="22"/>
          <w:szCs w:val="22"/>
        </w:rPr>
        <w:t>ssion pour</w:t>
      </w:r>
      <w:r w:rsidR="00537297" w:rsidRPr="002358C8">
        <w:rPr>
          <w:rFonts w:ascii="Verdana" w:hAnsi="Verdana" w:cs="Arial"/>
          <w:sz w:val="22"/>
          <w:szCs w:val="22"/>
        </w:rPr>
        <w:t xml:space="preserve"> </w:t>
      </w:r>
      <w:r w:rsidR="00307572" w:rsidRPr="002358C8">
        <w:rPr>
          <w:rFonts w:ascii="Verdana" w:hAnsi="Verdana" w:cs="Arial"/>
          <w:b/>
          <w:sz w:val="22"/>
          <w:szCs w:val="22"/>
        </w:rPr>
        <w:t xml:space="preserve">le recrutement d’un </w:t>
      </w:r>
      <w:r w:rsidR="00307572" w:rsidRPr="002358C8">
        <w:rPr>
          <w:rFonts w:ascii="Verdana" w:hAnsi="Verdana"/>
          <w:b/>
          <w:sz w:val="22"/>
          <w:szCs w:val="22"/>
        </w:rPr>
        <w:t xml:space="preserve">Consultant </w:t>
      </w:r>
      <w:r w:rsidR="001E2868" w:rsidRPr="002358C8">
        <w:rPr>
          <w:rFonts w:ascii="Verdana" w:hAnsi="Verdana"/>
          <w:b/>
          <w:sz w:val="22"/>
          <w:szCs w:val="22"/>
        </w:rPr>
        <w:t>pour accompagner l’Office Burundais des Recettes dans la mise en place d’un système de management de qualité en vue d’une certification à la norme ISO 9001 – 2015</w:t>
      </w:r>
      <w:r w:rsidRPr="002358C8">
        <w:rPr>
          <w:rFonts w:ascii="Verdana" w:hAnsi="Verdana" w:cs="Arial"/>
          <w:sz w:val="22"/>
          <w:szCs w:val="22"/>
        </w:rPr>
        <w:t xml:space="preserve">, </w:t>
      </w:r>
      <w:r w:rsidR="000F3D5F" w:rsidRPr="002358C8">
        <w:rPr>
          <w:rFonts w:ascii="Verdana" w:hAnsi="Verdana" w:cs="Arial"/>
          <w:b/>
          <w:sz w:val="22"/>
          <w:szCs w:val="22"/>
        </w:rPr>
        <w:t xml:space="preserve">DAO </w:t>
      </w:r>
      <w:r w:rsidR="00307572" w:rsidRPr="002358C8">
        <w:rPr>
          <w:rFonts w:ascii="Verdana" w:hAnsi="Verdana" w:cs="Arial"/>
          <w:b/>
          <w:sz w:val="22"/>
          <w:szCs w:val="22"/>
        </w:rPr>
        <w:t>DNCMP</w:t>
      </w:r>
      <w:r w:rsidR="000F3D5F" w:rsidRPr="002358C8">
        <w:rPr>
          <w:rFonts w:ascii="Verdana" w:hAnsi="Verdana" w:cs="Arial"/>
          <w:b/>
          <w:sz w:val="22"/>
          <w:szCs w:val="22"/>
        </w:rPr>
        <w:t>/</w:t>
      </w:r>
      <w:r w:rsidR="00B63399">
        <w:rPr>
          <w:rFonts w:ascii="Verdana" w:hAnsi="Verdana" w:cs="Arial"/>
          <w:b/>
          <w:sz w:val="22"/>
          <w:szCs w:val="22"/>
        </w:rPr>
        <w:t>61</w:t>
      </w:r>
      <w:r w:rsidR="006B2AB6" w:rsidRPr="002358C8">
        <w:rPr>
          <w:rFonts w:ascii="Verdana" w:hAnsi="Verdana" w:cs="Arial"/>
          <w:b/>
          <w:sz w:val="22"/>
          <w:szCs w:val="22"/>
        </w:rPr>
        <w:t>/S</w:t>
      </w:r>
      <w:r w:rsidRPr="002358C8">
        <w:rPr>
          <w:rFonts w:ascii="Verdana" w:hAnsi="Verdana" w:cs="Arial"/>
          <w:b/>
          <w:sz w:val="22"/>
          <w:szCs w:val="22"/>
        </w:rPr>
        <w:t>/20</w:t>
      </w:r>
      <w:r w:rsidR="00307572" w:rsidRPr="002358C8">
        <w:rPr>
          <w:rFonts w:ascii="Verdana" w:hAnsi="Verdana" w:cs="Arial"/>
          <w:b/>
          <w:sz w:val="22"/>
          <w:szCs w:val="22"/>
        </w:rPr>
        <w:t>22</w:t>
      </w:r>
      <w:r w:rsidR="00537297" w:rsidRPr="002358C8">
        <w:rPr>
          <w:rFonts w:ascii="Verdana" w:hAnsi="Verdana" w:cs="Arial"/>
          <w:b/>
          <w:sz w:val="22"/>
          <w:szCs w:val="22"/>
        </w:rPr>
        <w:t>-202</w:t>
      </w:r>
      <w:r w:rsidR="00307572" w:rsidRPr="002358C8">
        <w:rPr>
          <w:rFonts w:ascii="Verdana" w:hAnsi="Verdana" w:cs="Arial"/>
          <w:b/>
          <w:sz w:val="22"/>
          <w:szCs w:val="22"/>
        </w:rPr>
        <w:t>3</w:t>
      </w:r>
      <w:r w:rsidRPr="002358C8">
        <w:rPr>
          <w:rFonts w:ascii="Verdana" w:hAnsi="Verdana" w:cs="Arial"/>
          <w:b/>
          <w:sz w:val="22"/>
          <w:szCs w:val="22"/>
        </w:rPr>
        <w:t xml:space="preserve">, à n’ouvrir qu’en </w:t>
      </w:r>
      <w:r w:rsidR="00307572" w:rsidRPr="002358C8">
        <w:rPr>
          <w:rFonts w:ascii="Verdana" w:hAnsi="Verdana" w:cs="Arial"/>
          <w:b/>
          <w:sz w:val="22"/>
          <w:szCs w:val="22"/>
        </w:rPr>
        <w:t>séance publique</w:t>
      </w:r>
      <w:r w:rsidRPr="002358C8">
        <w:rPr>
          <w:rFonts w:ascii="Verdana" w:hAnsi="Verdana" w:cs="Arial"/>
          <w:b/>
          <w:sz w:val="22"/>
          <w:szCs w:val="22"/>
        </w:rPr>
        <w:t xml:space="preserve"> du</w:t>
      </w:r>
      <w:r w:rsidR="00B63399">
        <w:rPr>
          <w:rFonts w:ascii="Verdana" w:hAnsi="Verdana" w:cs="Arial"/>
          <w:b/>
          <w:sz w:val="22"/>
          <w:szCs w:val="22"/>
        </w:rPr>
        <w:t xml:space="preserve"> 09</w:t>
      </w:r>
      <w:r w:rsidR="006B2AB6" w:rsidRPr="002358C8">
        <w:rPr>
          <w:rFonts w:ascii="Verdana" w:hAnsi="Verdana" w:cs="Arial"/>
          <w:b/>
          <w:sz w:val="22"/>
          <w:szCs w:val="22"/>
        </w:rPr>
        <w:t>/</w:t>
      </w:r>
      <w:r w:rsidR="00B63399">
        <w:rPr>
          <w:rFonts w:ascii="Verdana" w:hAnsi="Verdana" w:cs="Arial"/>
          <w:b/>
          <w:sz w:val="22"/>
          <w:szCs w:val="22"/>
        </w:rPr>
        <w:t>01</w:t>
      </w:r>
      <w:r w:rsidR="006B2AB6" w:rsidRPr="002358C8">
        <w:rPr>
          <w:rFonts w:ascii="Verdana" w:hAnsi="Verdana" w:cs="Arial"/>
          <w:b/>
          <w:sz w:val="22"/>
          <w:szCs w:val="22"/>
        </w:rPr>
        <w:t>/</w:t>
      </w:r>
      <w:r w:rsidRPr="002358C8">
        <w:rPr>
          <w:rFonts w:ascii="Verdana" w:hAnsi="Verdana" w:cs="Arial"/>
          <w:b/>
          <w:sz w:val="22"/>
          <w:szCs w:val="22"/>
        </w:rPr>
        <w:t>20</w:t>
      </w:r>
      <w:r w:rsidR="00307572" w:rsidRPr="002358C8">
        <w:rPr>
          <w:rFonts w:ascii="Verdana" w:hAnsi="Verdana" w:cs="Arial"/>
          <w:b/>
          <w:sz w:val="22"/>
          <w:szCs w:val="22"/>
        </w:rPr>
        <w:t>2</w:t>
      </w:r>
      <w:r w:rsidR="002B57B5">
        <w:rPr>
          <w:rFonts w:ascii="Verdana" w:hAnsi="Verdana" w:cs="Arial"/>
          <w:b/>
          <w:sz w:val="22"/>
          <w:szCs w:val="22"/>
        </w:rPr>
        <w:t>3</w:t>
      </w:r>
      <w:r w:rsidR="00307572" w:rsidRPr="002358C8">
        <w:rPr>
          <w:rFonts w:ascii="Verdana" w:hAnsi="Verdana" w:cs="Arial"/>
          <w:b/>
          <w:sz w:val="22"/>
          <w:szCs w:val="22"/>
        </w:rPr>
        <w:t xml:space="preserve"> </w:t>
      </w:r>
      <w:r w:rsidR="00537297" w:rsidRPr="002358C8">
        <w:rPr>
          <w:rFonts w:ascii="Verdana" w:hAnsi="Verdana" w:cs="Arial"/>
          <w:b/>
          <w:sz w:val="22"/>
          <w:szCs w:val="22"/>
        </w:rPr>
        <w:t xml:space="preserve">à 10h </w:t>
      </w:r>
      <w:r w:rsidR="00307572" w:rsidRPr="002358C8">
        <w:rPr>
          <w:rFonts w:ascii="Verdana" w:hAnsi="Verdana" w:cs="Arial"/>
          <w:b/>
          <w:sz w:val="22"/>
          <w:szCs w:val="22"/>
        </w:rPr>
        <w:t>3</w:t>
      </w:r>
      <w:r w:rsidRPr="002358C8">
        <w:rPr>
          <w:rFonts w:ascii="Verdana" w:hAnsi="Verdana" w:cs="Arial"/>
          <w:b/>
          <w:sz w:val="22"/>
          <w:szCs w:val="22"/>
        </w:rPr>
        <w:t xml:space="preserve">0’. </w:t>
      </w:r>
    </w:p>
    <w:p w:rsidR="00A1345E" w:rsidRPr="002358C8" w:rsidRDefault="00A1345E" w:rsidP="001E2868">
      <w:pPr>
        <w:spacing w:after="120"/>
        <w:jc w:val="both"/>
        <w:rPr>
          <w:rFonts w:ascii="Verdana" w:hAnsi="Verdana" w:cs="Arial"/>
          <w:b/>
          <w:sz w:val="22"/>
          <w:szCs w:val="22"/>
        </w:rPr>
      </w:pPr>
      <w:r w:rsidRPr="002358C8">
        <w:rPr>
          <w:rFonts w:ascii="Verdana" w:hAnsi="Verdana" w:cs="Arial"/>
          <w:sz w:val="22"/>
          <w:szCs w:val="22"/>
        </w:rPr>
        <w:t xml:space="preserve">L’ouverture des offres aura lieu </w:t>
      </w:r>
      <w:r w:rsidR="00E457B9" w:rsidRPr="002358C8">
        <w:rPr>
          <w:rFonts w:ascii="Verdana" w:hAnsi="Verdana" w:cs="Arial"/>
          <w:b/>
          <w:sz w:val="22"/>
          <w:szCs w:val="22"/>
        </w:rPr>
        <w:t>le</w:t>
      </w:r>
      <w:r w:rsidR="00B63399">
        <w:rPr>
          <w:rFonts w:ascii="Verdana" w:hAnsi="Verdana" w:cs="Arial"/>
          <w:b/>
          <w:sz w:val="22"/>
          <w:szCs w:val="22"/>
        </w:rPr>
        <w:t xml:space="preserve"> 09</w:t>
      </w:r>
      <w:r w:rsidR="006B2AB6" w:rsidRPr="002358C8">
        <w:rPr>
          <w:rFonts w:ascii="Verdana" w:hAnsi="Verdana" w:cs="Arial"/>
          <w:b/>
          <w:sz w:val="22"/>
          <w:szCs w:val="22"/>
        </w:rPr>
        <w:t>/</w:t>
      </w:r>
      <w:r w:rsidR="00B63399">
        <w:rPr>
          <w:rFonts w:ascii="Verdana" w:hAnsi="Verdana" w:cs="Arial"/>
          <w:b/>
          <w:sz w:val="22"/>
          <w:szCs w:val="22"/>
        </w:rPr>
        <w:t>01</w:t>
      </w:r>
      <w:r w:rsidRPr="002358C8">
        <w:rPr>
          <w:rFonts w:ascii="Verdana" w:hAnsi="Verdana" w:cs="Arial"/>
          <w:b/>
          <w:sz w:val="22"/>
          <w:szCs w:val="22"/>
        </w:rPr>
        <w:t>/20</w:t>
      </w:r>
      <w:r w:rsidR="00307572" w:rsidRPr="002358C8">
        <w:rPr>
          <w:rFonts w:ascii="Verdana" w:hAnsi="Verdana" w:cs="Arial"/>
          <w:b/>
          <w:sz w:val="22"/>
          <w:szCs w:val="22"/>
        </w:rPr>
        <w:t>2</w:t>
      </w:r>
      <w:r w:rsidR="002B57B5">
        <w:rPr>
          <w:rFonts w:ascii="Verdana" w:hAnsi="Verdana" w:cs="Arial"/>
          <w:b/>
          <w:sz w:val="22"/>
          <w:szCs w:val="22"/>
        </w:rPr>
        <w:t>3</w:t>
      </w:r>
      <w:r w:rsidRPr="002358C8">
        <w:rPr>
          <w:rFonts w:ascii="Verdana" w:hAnsi="Verdana" w:cs="Arial"/>
          <w:b/>
          <w:sz w:val="22"/>
          <w:szCs w:val="22"/>
        </w:rPr>
        <w:t xml:space="preserve"> à 1</w:t>
      </w:r>
      <w:r w:rsidR="009B225A" w:rsidRPr="002358C8">
        <w:rPr>
          <w:rFonts w:ascii="Verdana" w:hAnsi="Verdana" w:cs="Arial"/>
          <w:b/>
          <w:sz w:val="22"/>
          <w:szCs w:val="22"/>
        </w:rPr>
        <w:t>0 h</w:t>
      </w:r>
      <w:r w:rsidR="00307572" w:rsidRPr="002358C8">
        <w:rPr>
          <w:rFonts w:ascii="Verdana" w:hAnsi="Verdana" w:cs="Arial"/>
          <w:b/>
          <w:sz w:val="22"/>
          <w:szCs w:val="22"/>
        </w:rPr>
        <w:t xml:space="preserve"> 3</w:t>
      </w:r>
      <w:r w:rsidRPr="002358C8">
        <w:rPr>
          <w:rFonts w:ascii="Verdana" w:hAnsi="Verdana" w:cs="Arial"/>
          <w:b/>
          <w:sz w:val="22"/>
          <w:szCs w:val="22"/>
        </w:rPr>
        <w:t>0’</w:t>
      </w:r>
      <w:r w:rsidRPr="002358C8">
        <w:rPr>
          <w:rFonts w:ascii="Verdana" w:hAnsi="Verdana" w:cs="Arial"/>
          <w:sz w:val="22"/>
          <w:szCs w:val="22"/>
        </w:rPr>
        <w:t xml:space="preserve"> </w:t>
      </w:r>
      <w:r w:rsidR="009B225A" w:rsidRPr="002358C8">
        <w:rPr>
          <w:rFonts w:ascii="Verdana" w:hAnsi="Verdana" w:cs="Arial"/>
          <w:sz w:val="22"/>
          <w:szCs w:val="22"/>
        </w:rPr>
        <w:t>dans l’une des salles</w:t>
      </w:r>
      <w:r w:rsidRPr="002358C8">
        <w:rPr>
          <w:rFonts w:ascii="Verdana" w:hAnsi="Verdana" w:cs="Arial"/>
          <w:sz w:val="22"/>
          <w:szCs w:val="22"/>
        </w:rPr>
        <w:t xml:space="preserve"> de l’Immeuble VIRAGO COMPLEX, Quartier Industriel, Avenue de la Tanzanie, N°936a/A, B.P 3465 Bujumbura.</w:t>
      </w:r>
    </w:p>
    <w:p w:rsidR="00A1345E" w:rsidRPr="002358C8" w:rsidRDefault="001D1E51" w:rsidP="00E042CA">
      <w:pPr>
        <w:spacing w:after="120"/>
        <w:jc w:val="both"/>
        <w:rPr>
          <w:rFonts w:ascii="Verdana" w:hAnsi="Verdana" w:cs="Arial"/>
          <w:sz w:val="22"/>
          <w:szCs w:val="22"/>
        </w:rPr>
      </w:pPr>
      <w:r w:rsidRPr="002358C8">
        <w:rPr>
          <w:rFonts w:ascii="Verdana" w:hAnsi="Verdana" w:cs="Arial"/>
          <w:b/>
          <w:sz w:val="22"/>
          <w:szCs w:val="22"/>
        </w:rPr>
        <w:t>NB :</w:t>
      </w:r>
      <w:r w:rsidR="00A1345E" w:rsidRPr="002358C8">
        <w:rPr>
          <w:rFonts w:ascii="Verdana" w:hAnsi="Verdana" w:cs="Arial"/>
          <w:sz w:val="22"/>
          <w:szCs w:val="22"/>
        </w:rPr>
        <w:t xml:space="preserve"> </w:t>
      </w:r>
      <w:r w:rsidR="00A1345E" w:rsidRPr="002358C8">
        <w:rPr>
          <w:rFonts w:ascii="Verdana" w:hAnsi="Verdana" w:cs="Arial"/>
          <w:b/>
          <w:sz w:val="22"/>
          <w:szCs w:val="22"/>
        </w:rPr>
        <w:t>Les offres déposées après la date et/ou l’heure indiquée seront irrecevables.</w:t>
      </w:r>
      <w:r w:rsidR="00A1345E" w:rsidRPr="002358C8">
        <w:rPr>
          <w:rFonts w:ascii="Verdana" w:hAnsi="Verdana" w:cs="Arial"/>
          <w:sz w:val="22"/>
          <w:szCs w:val="22"/>
        </w:rPr>
        <w:t xml:space="preserve"> </w:t>
      </w:r>
    </w:p>
    <w:p w:rsidR="00A1345E" w:rsidRPr="002358C8" w:rsidRDefault="009B225A" w:rsidP="00AD602F">
      <w:pPr>
        <w:spacing w:after="120"/>
        <w:jc w:val="both"/>
        <w:rPr>
          <w:rFonts w:ascii="Verdana" w:hAnsi="Verdana" w:cs="Arial"/>
          <w:sz w:val="22"/>
          <w:szCs w:val="22"/>
        </w:rPr>
      </w:pPr>
      <w:r w:rsidRPr="002358C8">
        <w:rPr>
          <w:rFonts w:ascii="Verdana" w:hAnsi="Verdana" w:cs="Arial"/>
          <w:b/>
          <w:sz w:val="22"/>
          <w:szCs w:val="22"/>
        </w:rPr>
        <w:t>8</w:t>
      </w:r>
      <w:r w:rsidR="00A1345E" w:rsidRPr="002358C8">
        <w:rPr>
          <w:rFonts w:ascii="Verdana" w:hAnsi="Verdana" w:cs="Arial"/>
          <w:b/>
          <w:sz w:val="22"/>
          <w:szCs w:val="22"/>
        </w:rPr>
        <w:t xml:space="preserve">. </w:t>
      </w:r>
      <w:r w:rsidR="00A1345E" w:rsidRPr="002358C8">
        <w:rPr>
          <w:rFonts w:ascii="Verdana" w:hAnsi="Verdana" w:cs="Arial"/>
          <w:b/>
          <w:sz w:val="22"/>
          <w:szCs w:val="22"/>
          <w:u w:val="single"/>
        </w:rPr>
        <w:t>Délais d’engagement</w:t>
      </w:r>
    </w:p>
    <w:p w:rsidR="00307572" w:rsidRPr="002358C8" w:rsidRDefault="00A1345E" w:rsidP="00AD602F">
      <w:pPr>
        <w:spacing w:after="120"/>
        <w:jc w:val="both"/>
        <w:rPr>
          <w:rFonts w:ascii="Verdana" w:hAnsi="Verdana" w:cs="Arial"/>
          <w:sz w:val="22"/>
          <w:szCs w:val="22"/>
        </w:rPr>
      </w:pPr>
      <w:r w:rsidRPr="002358C8">
        <w:rPr>
          <w:rFonts w:ascii="Verdana" w:hAnsi="Verdana" w:cs="Arial"/>
          <w:sz w:val="22"/>
          <w:szCs w:val="22"/>
        </w:rPr>
        <w:t xml:space="preserve">Les candidats restent engagés par leurs offres </w:t>
      </w:r>
      <w:r w:rsidR="00F27288" w:rsidRPr="002358C8">
        <w:rPr>
          <w:rFonts w:ascii="Verdana" w:hAnsi="Verdana" w:cs="Arial"/>
          <w:sz w:val="22"/>
          <w:szCs w:val="22"/>
        </w:rPr>
        <w:t xml:space="preserve">respectives </w:t>
      </w:r>
      <w:r w:rsidRPr="002358C8">
        <w:rPr>
          <w:rFonts w:ascii="Verdana" w:hAnsi="Verdana" w:cs="Arial"/>
          <w:sz w:val="22"/>
          <w:szCs w:val="22"/>
        </w:rPr>
        <w:t>pendant un délai de quatre-vingt-dix (90) jours calendaires à compter de la date limite de remise des offres.</w:t>
      </w:r>
    </w:p>
    <w:p w:rsidR="00A1345E" w:rsidRPr="002358C8" w:rsidRDefault="009B225A" w:rsidP="00AD602F">
      <w:pPr>
        <w:spacing w:after="120"/>
        <w:jc w:val="both"/>
        <w:rPr>
          <w:rFonts w:ascii="Verdana" w:hAnsi="Verdana" w:cs="Arial"/>
          <w:b/>
          <w:sz w:val="22"/>
          <w:szCs w:val="22"/>
          <w:u w:val="single"/>
        </w:rPr>
      </w:pPr>
      <w:r w:rsidRPr="001D1E51">
        <w:rPr>
          <w:rFonts w:ascii="Verdana" w:hAnsi="Verdana" w:cs="Arial"/>
          <w:b/>
          <w:sz w:val="22"/>
          <w:szCs w:val="22"/>
        </w:rPr>
        <w:t>9</w:t>
      </w:r>
      <w:r w:rsidR="00A1345E" w:rsidRPr="001D1E51">
        <w:rPr>
          <w:rFonts w:ascii="Verdana" w:hAnsi="Verdana" w:cs="Arial"/>
          <w:b/>
          <w:sz w:val="22"/>
          <w:szCs w:val="22"/>
        </w:rPr>
        <w:t>.</w:t>
      </w:r>
      <w:r w:rsidR="00A1345E" w:rsidRPr="002358C8">
        <w:rPr>
          <w:rFonts w:ascii="Verdana" w:hAnsi="Verdana" w:cs="Arial"/>
          <w:sz w:val="22"/>
          <w:szCs w:val="22"/>
        </w:rPr>
        <w:t xml:space="preserve"> </w:t>
      </w:r>
      <w:r w:rsidR="00A1345E" w:rsidRPr="002358C8">
        <w:rPr>
          <w:rFonts w:ascii="Verdana" w:hAnsi="Verdana" w:cs="Arial"/>
          <w:b/>
          <w:sz w:val="22"/>
          <w:szCs w:val="22"/>
          <w:u w:val="single"/>
        </w:rPr>
        <w:t>Garantie de soumission</w:t>
      </w:r>
    </w:p>
    <w:p w:rsidR="00A1345E" w:rsidRDefault="00A1345E" w:rsidP="00AD602F">
      <w:pPr>
        <w:jc w:val="both"/>
        <w:rPr>
          <w:rFonts w:ascii="Verdana" w:hAnsi="Verdana" w:cs="Arial"/>
          <w:sz w:val="22"/>
          <w:szCs w:val="22"/>
          <w:lang w:val="fr-BE"/>
        </w:rPr>
      </w:pPr>
      <w:r w:rsidRPr="002358C8">
        <w:rPr>
          <w:rFonts w:ascii="Verdana" w:hAnsi="Verdana" w:cs="Arial"/>
          <w:sz w:val="22"/>
          <w:szCs w:val="22"/>
        </w:rPr>
        <w:t xml:space="preserve">Une garantie bancaire de soumission </w:t>
      </w:r>
      <w:r w:rsidR="005809A2" w:rsidRPr="002358C8">
        <w:rPr>
          <w:rFonts w:ascii="Verdana" w:hAnsi="Verdana" w:cs="Arial"/>
          <w:sz w:val="22"/>
          <w:szCs w:val="22"/>
        </w:rPr>
        <w:t xml:space="preserve">d’un montant </w:t>
      </w:r>
      <w:r w:rsidR="005809A2" w:rsidRPr="002358C8">
        <w:rPr>
          <w:rFonts w:ascii="Verdana" w:hAnsi="Verdana" w:cs="Arial"/>
          <w:b/>
          <w:sz w:val="22"/>
          <w:szCs w:val="22"/>
        </w:rPr>
        <w:t>d</w:t>
      </w:r>
      <w:r w:rsidR="00307572" w:rsidRPr="002358C8">
        <w:rPr>
          <w:rFonts w:ascii="Verdana" w:hAnsi="Verdana" w:cs="Arial"/>
          <w:b/>
          <w:sz w:val="22"/>
          <w:szCs w:val="22"/>
        </w:rPr>
        <w:t>’un million de</w:t>
      </w:r>
      <w:r w:rsidR="005809A2" w:rsidRPr="002358C8">
        <w:rPr>
          <w:rFonts w:ascii="Verdana" w:hAnsi="Verdana" w:cs="Arial"/>
          <w:b/>
          <w:sz w:val="22"/>
          <w:szCs w:val="22"/>
        </w:rPr>
        <w:t xml:space="preserve"> francs burundais (</w:t>
      </w:r>
      <w:r w:rsidR="00307572" w:rsidRPr="002358C8">
        <w:rPr>
          <w:rFonts w:ascii="Verdana" w:hAnsi="Verdana" w:cs="Arial"/>
          <w:b/>
          <w:sz w:val="22"/>
          <w:szCs w:val="22"/>
        </w:rPr>
        <w:t>1.0</w:t>
      </w:r>
      <w:r w:rsidR="005809A2" w:rsidRPr="002358C8">
        <w:rPr>
          <w:rFonts w:ascii="Verdana" w:hAnsi="Verdana" w:cs="Arial"/>
          <w:b/>
          <w:sz w:val="22"/>
          <w:szCs w:val="22"/>
        </w:rPr>
        <w:t>00. 000 BIF)</w:t>
      </w:r>
      <w:r w:rsidR="001E2868" w:rsidRPr="002358C8">
        <w:rPr>
          <w:rFonts w:ascii="Verdana" w:hAnsi="Verdana" w:cs="Arial"/>
          <w:b/>
          <w:sz w:val="22"/>
          <w:szCs w:val="22"/>
        </w:rPr>
        <w:t xml:space="preserve"> </w:t>
      </w:r>
      <w:r w:rsidR="005809A2" w:rsidRPr="002358C8">
        <w:rPr>
          <w:rFonts w:ascii="Verdana" w:hAnsi="Verdana" w:cs="Arial"/>
          <w:sz w:val="22"/>
          <w:szCs w:val="22"/>
        </w:rPr>
        <w:t xml:space="preserve">est exigée. </w:t>
      </w:r>
      <w:r w:rsidRPr="002358C8">
        <w:rPr>
          <w:rFonts w:ascii="Verdana" w:hAnsi="Verdana" w:cs="Arial"/>
          <w:bCs/>
          <w:sz w:val="22"/>
          <w:szCs w:val="22"/>
        </w:rPr>
        <w:t xml:space="preserve">La Garantie de soumission </w:t>
      </w:r>
      <w:r w:rsidRPr="002358C8">
        <w:rPr>
          <w:rFonts w:ascii="Verdana" w:hAnsi="Verdana" w:cs="Arial"/>
          <w:sz w:val="22"/>
          <w:szCs w:val="22"/>
        </w:rPr>
        <w:t xml:space="preserve">devra être délivrée par une banque agréée </w:t>
      </w:r>
      <w:r w:rsidR="001E2868" w:rsidRPr="002358C8">
        <w:rPr>
          <w:rFonts w:ascii="Verdana" w:hAnsi="Verdana" w:cs="Arial"/>
          <w:sz w:val="22"/>
          <w:szCs w:val="22"/>
        </w:rPr>
        <w:t xml:space="preserve">ou une Microfinance de première catégorie, </w:t>
      </w:r>
      <w:r w:rsidRPr="002358C8">
        <w:rPr>
          <w:rFonts w:ascii="Verdana" w:hAnsi="Verdana" w:cs="Arial"/>
          <w:sz w:val="22"/>
          <w:szCs w:val="22"/>
        </w:rPr>
        <w:t xml:space="preserve">et être établie suivant le modèle en annexe du présent Dossier </w:t>
      </w:r>
      <w:r w:rsidRPr="002358C8">
        <w:rPr>
          <w:rFonts w:ascii="Verdana" w:hAnsi="Verdana" w:cs="Arial"/>
          <w:sz w:val="22"/>
          <w:szCs w:val="22"/>
          <w:lang w:val="fr-BE"/>
        </w:rPr>
        <w:t>d’Appel d’Offres.</w:t>
      </w:r>
      <w:r w:rsidR="00004435" w:rsidRPr="002358C8">
        <w:rPr>
          <w:rFonts w:ascii="Verdana" w:hAnsi="Verdana" w:cs="Arial"/>
          <w:sz w:val="22"/>
          <w:szCs w:val="22"/>
          <w:lang w:val="fr-BE"/>
        </w:rPr>
        <w:t xml:space="preserve"> </w:t>
      </w:r>
      <w:r w:rsidRPr="002358C8">
        <w:rPr>
          <w:rFonts w:ascii="Verdana" w:hAnsi="Verdana" w:cs="Arial"/>
          <w:sz w:val="22"/>
          <w:szCs w:val="22"/>
          <w:lang w:val="fr-BE"/>
        </w:rPr>
        <w:t xml:space="preserve"> </w:t>
      </w:r>
    </w:p>
    <w:p w:rsidR="001D1E51" w:rsidRPr="002358C8" w:rsidRDefault="001D1E51" w:rsidP="005809A2">
      <w:pPr>
        <w:rPr>
          <w:rFonts w:ascii="Verdana" w:hAnsi="Verdana" w:cs="Arial"/>
          <w:b/>
          <w:sz w:val="22"/>
          <w:szCs w:val="22"/>
        </w:rPr>
      </w:pPr>
    </w:p>
    <w:p w:rsidR="00A1345E" w:rsidRPr="002358C8" w:rsidRDefault="001D1E51" w:rsidP="00A1345E">
      <w:pPr>
        <w:rPr>
          <w:rFonts w:ascii="Verdana" w:hAnsi="Verdana" w:cs="Arial"/>
          <w:b/>
          <w:sz w:val="22"/>
          <w:szCs w:val="22"/>
          <w:lang w:val="fr-BE"/>
        </w:rPr>
      </w:pPr>
      <w:r w:rsidRPr="002358C8">
        <w:rPr>
          <w:rFonts w:ascii="Verdana" w:hAnsi="Verdana" w:cs="Arial"/>
          <w:b/>
          <w:sz w:val="22"/>
          <w:szCs w:val="22"/>
          <w:lang w:val="fr-BE"/>
        </w:rPr>
        <w:t>NB :</w:t>
      </w:r>
      <w:r w:rsidR="00A1345E" w:rsidRPr="002358C8">
        <w:rPr>
          <w:rFonts w:ascii="Verdana" w:hAnsi="Verdana" w:cs="Arial"/>
          <w:b/>
          <w:sz w:val="22"/>
          <w:szCs w:val="22"/>
          <w:lang w:val="fr-BE"/>
        </w:rPr>
        <w:t xml:space="preserve"> Un chèque certifié n</w:t>
      </w:r>
      <w:r w:rsidR="00307572" w:rsidRPr="002358C8">
        <w:rPr>
          <w:rFonts w:ascii="Verdana" w:hAnsi="Verdana" w:cs="Arial"/>
          <w:b/>
          <w:sz w:val="22"/>
          <w:szCs w:val="22"/>
          <w:lang w:val="fr-BE"/>
        </w:rPr>
        <w:t xml:space="preserve">e </w:t>
      </w:r>
      <w:r w:rsidRPr="002358C8">
        <w:rPr>
          <w:rFonts w:ascii="Verdana" w:hAnsi="Verdana" w:cs="Arial"/>
          <w:b/>
          <w:sz w:val="22"/>
          <w:szCs w:val="22"/>
          <w:lang w:val="fr-BE"/>
        </w:rPr>
        <w:t>sera pas</w:t>
      </w:r>
      <w:r w:rsidR="00A1345E" w:rsidRPr="002358C8">
        <w:rPr>
          <w:rFonts w:ascii="Verdana" w:hAnsi="Verdana" w:cs="Arial"/>
          <w:b/>
          <w:sz w:val="22"/>
          <w:szCs w:val="22"/>
          <w:lang w:val="fr-BE"/>
        </w:rPr>
        <w:t xml:space="preserve"> accepté</w:t>
      </w:r>
      <w:r w:rsidR="00004435" w:rsidRPr="002358C8">
        <w:rPr>
          <w:rFonts w:ascii="Verdana" w:hAnsi="Verdana" w:cs="Arial"/>
          <w:b/>
          <w:sz w:val="22"/>
          <w:szCs w:val="22"/>
          <w:lang w:val="fr-BE"/>
        </w:rPr>
        <w:t xml:space="preserve"> et f</w:t>
      </w:r>
      <w:r w:rsidR="00307572" w:rsidRPr="002358C8">
        <w:rPr>
          <w:rFonts w:ascii="Verdana" w:hAnsi="Verdana" w:cs="Arial"/>
          <w:b/>
          <w:sz w:val="22"/>
          <w:szCs w:val="22"/>
          <w:lang w:val="fr-BE"/>
        </w:rPr>
        <w:t>era l’</w:t>
      </w:r>
      <w:r w:rsidR="00004435" w:rsidRPr="002358C8">
        <w:rPr>
          <w:rFonts w:ascii="Verdana" w:hAnsi="Verdana" w:cs="Arial"/>
          <w:b/>
          <w:sz w:val="22"/>
          <w:szCs w:val="22"/>
          <w:lang w:val="fr-BE"/>
        </w:rPr>
        <w:t>objet de rejet de l’offre lors de l’analyse</w:t>
      </w:r>
      <w:r w:rsidR="00A1345E" w:rsidRPr="002358C8">
        <w:rPr>
          <w:rFonts w:ascii="Verdana" w:hAnsi="Verdana" w:cs="Arial"/>
          <w:b/>
          <w:sz w:val="22"/>
          <w:szCs w:val="22"/>
          <w:lang w:val="fr-BE"/>
        </w:rPr>
        <w:t>.</w:t>
      </w:r>
    </w:p>
    <w:p w:rsidR="005F14CE" w:rsidRPr="002358C8" w:rsidRDefault="005F14CE" w:rsidP="00A1345E">
      <w:pPr>
        <w:rPr>
          <w:rFonts w:ascii="Verdana" w:hAnsi="Verdana" w:cs="Arial"/>
          <w:b/>
          <w:sz w:val="22"/>
          <w:szCs w:val="22"/>
          <w:lang w:val="fr-BE"/>
        </w:rPr>
      </w:pPr>
    </w:p>
    <w:p w:rsidR="005F14CE" w:rsidRPr="002358C8" w:rsidRDefault="005F14CE" w:rsidP="001D1E51">
      <w:pPr>
        <w:pStyle w:val="Heading3"/>
        <w:keepLines/>
        <w:suppressAutoHyphens w:val="0"/>
        <w:spacing w:before="0" w:after="0" w:line="249" w:lineRule="auto"/>
        <w:ind w:right="228"/>
        <w:jc w:val="both"/>
        <w:rPr>
          <w:rFonts w:ascii="Verdana" w:hAnsi="Verdana"/>
          <w:sz w:val="22"/>
          <w:szCs w:val="22"/>
        </w:rPr>
      </w:pPr>
      <w:r w:rsidRPr="002358C8">
        <w:rPr>
          <w:rFonts w:ascii="Verdana" w:hAnsi="Verdana"/>
          <w:sz w:val="22"/>
          <w:szCs w:val="22"/>
        </w:rPr>
        <w:t xml:space="preserve">10. Adresse </w:t>
      </w:r>
    </w:p>
    <w:p w:rsidR="005F14CE" w:rsidRPr="002358C8" w:rsidRDefault="005F14CE" w:rsidP="001D1E51">
      <w:pPr>
        <w:pStyle w:val="Heading3"/>
        <w:keepLines/>
        <w:suppressAutoHyphens w:val="0"/>
        <w:spacing w:before="0" w:after="0" w:line="249" w:lineRule="auto"/>
        <w:ind w:right="228"/>
        <w:jc w:val="both"/>
        <w:rPr>
          <w:rFonts w:ascii="Verdana" w:hAnsi="Verdana"/>
          <w:sz w:val="22"/>
          <w:szCs w:val="22"/>
        </w:rPr>
      </w:pPr>
      <w:r w:rsidRPr="002358C8">
        <w:rPr>
          <w:rFonts w:ascii="Verdana" w:hAnsi="Verdana"/>
          <w:sz w:val="22"/>
          <w:szCs w:val="22"/>
        </w:rPr>
        <w:t xml:space="preserve"> </w:t>
      </w:r>
    </w:p>
    <w:p w:rsidR="005F14CE" w:rsidRPr="002358C8" w:rsidRDefault="005F14CE" w:rsidP="001D1E51">
      <w:pPr>
        <w:spacing w:line="248" w:lineRule="auto"/>
        <w:ind w:right="526"/>
        <w:jc w:val="both"/>
        <w:rPr>
          <w:rFonts w:ascii="Verdana" w:hAnsi="Verdana"/>
          <w:sz w:val="22"/>
          <w:szCs w:val="22"/>
        </w:rPr>
      </w:pPr>
      <w:r w:rsidRPr="002358C8">
        <w:rPr>
          <w:rFonts w:ascii="Verdana" w:eastAsia="Garamond" w:hAnsi="Verdana" w:cs="Garamond"/>
          <w:sz w:val="22"/>
          <w:szCs w:val="22"/>
        </w:rPr>
        <w:t xml:space="preserve">L’adresse à laquelle il est fait référence ci-dessus est :  </w:t>
      </w:r>
    </w:p>
    <w:p w:rsidR="001D1E51" w:rsidRDefault="005F14CE" w:rsidP="005F14CE">
      <w:pPr>
        <w:spacing w:after="7" w:line="248" w:lineRule="auto"/>
        <w:ind w:right="526"/>
        <w:jc w:val="both"/>
        <w:rPr>
          <w:rFonts w:ascii="Verdana" w:eastAsia="Garamond" w:hAnsi="Verdana" w:cs="Garamond"/>
          <w:sz w:val="22"/>
          <w:szCs w:val="22"/>
        </w:rPr>
      </w:pPr>
      <w:r w:rsidRPr="002358C8">
        <w:rPr>
          <w:rFonts w:ascii="Verdana" w:eastAsia="Garamond" w:hAnsi="Verdana" w:cs="Garamond"/>
          <w:sz w:val="22"/>
          <w:szCs w:val="22"/>
        </w:rPr>
        <w:t>Commissariat des Services Généraux de l’OBR</w:t>
      </w:r>
    </w:p>
    <w:p w:rsidR="001D1E51" w:rsidRDefault="005F14CE" w:rsidP="005F14CE">
      <w:pPr>
        <w:spacing w:after="7" w:line="248" w:lineRule="auto"/>
        <w:ind w:right="526"/>
        <w:jc w:val="both"/>
        <w:rPr>
          <w:rFonts w:ascii="Verdana" w:eastAsia="Garamond" w:hAnsi="Verdana" w:cs="Garamond"/>
          <w:sz w:val="22"/>
          <w:szCs w:val="22"/>
        </w:rPr>
      </w:pPr>
      <w:r w:rsidRPr="002358C8">
        <w:rPr>
          <w:rFonts w:ascii="Verdana" w:eastAsia="Garamond" w:hAnsi="Verdana" w:cs="Garamond"/>
          <w:sz w:val="22"/>
          <w:szCs w:val="22"/>
        </w:rPr>
        <w:t>Immeuble</w:t>
      </w:r>
      <w:r w:rsidR="001D1E51">
        <w:rPr>
          <w:rFonts w:ascii="Verdana" w:eastAsia="Garamond" w:hAnsi="Verdana" w:cs="Garamond"/>
          <w:sz w:val="22"/>
          <w:szCs w:val="22"/>
        </w:rPr>
        <w:t xml:space="preserve"> VIRAGO, 3</w:t>
      </w:r>
      <w:r w:rsidR="001D1E51" w:rsidRPr="001D1E51">
        <w:rPr>
          <w:rFonts w:ascii="Verdana" w:eastAsia="Garamond" w:hAnsi="Verdana" w:cs="Garamond"/>
          <w:sz w:val="22"/>
          <w:szCs w:val="22"/>
          <w:vertAlign w:val="superscript"/>
        </w:rPr>
        <w:t>ème</w:t>
      </w:r>
      <w:r w:rsidR="001D1E51">
        <w:rPr>
          <w:rFonts w:ascii="Verdana" w:eastAsia="Garamond" w:hAnsi="Verdana" w:cs="Garamond"/>
          <w:sz w:val="22"/>
          <w:szCs w:val="22"/>
        </w:rPr>
        <w:t xml:space="preserve"> étage </w:t>
      </w:r>
    </w:p>
    <w:p w:rsidR="005F14CE" w:rsidRPr="002358C8" w:rsidRDefault="001D1E51" w:rsidP="005F14CE">
      <w:pPr>
        <w:spacing w:after="7" w:line="248" w:lineRule="auto"/>
        <w:ind w:right="526"/>
        <w:jc w:val="both"/>
        <w:rPr>
          <w:rFonts w:ascii="Verdana" w:hAnsi="Verdana"/>
          <w:sz w:val="22"/>
          <w:szCs w:val="22"/>
        </w:rPr>
      </w:pPr>
      <w:r>
        <w:rPr>
          <w:rFonts w:ascii="Verdana" w:eastAsia="Garamond" w:hAnsi="Verdana" w:cs="Garamond"/>
          <w:sz w:val="22"/>
          <w:szCs w:val="22"/>
        </w:rPr>
        <w:t>B.P 3465 BUJUMBURA</w:t>
      </w:r>
      <w:r w:rsidR="005F14CE" w:rsidRPr="002358C8">
        <w:rPr>
          <w:rFonts w:ascii="Verdana" w:eastAsia="Garamond" w:hAnsi="Verdana" w:cs="Garamond"/>
          <w:sz w:val="22"/>
          <w:szCs w:val="22"/>
        </w:rPr>
        <w:t xml:space="preserve"> </w:t>
      </w:r>
    </w:p>
    <w:p w:rsidR="005F14CE" w:rsidRPr="002358C8" w:rsidRDefault="005F14CE" w:rsidP="001D1E51">
      <w:pPr>
        <w:spacing w:after="7" w:line="248" w:lineRule="auto"/>
        <w:ind w:right="525"/>
        <w:rPr>
          <w:rFonts w:ascii="Verdana" w:hAnsi="Verdana"/>
          <w:sz w:val="22"/>
          <w:szCs w:val="22"/>
        </w:rPr>
      </w:pPr>
      <w:r w:rsidRPr="002358C8">
        <w:rPr>
          <w:rFonts w:ascii="Verdana" w:eastAsia="Garamond" w:hAnsi="Verdana" w:cs="Garamond"/>
          <w:sz w:val="22"/>
          <w:szCs w:val="22"/>
        </w:rPr>
        <w:t xml:space="preserve">Tél. 22282146/ 22282202  </w:t>
      </w:r>
    </w:p>
    <w:p w:rsidR="005F14CE" w:rsidRPr="002358C8" w:rsidRDefault="005F14CE" w:rsidP="005F14CE">
      <w:pPr>
        <w:ind w:left="1844"/>
        <w:jc w:val="both"/>
        <w:rPr>
          <w:rFonts w:ascii="Verdana" w:hAnsi="Verdana"/>
          <w:sz w:val="22"/>
          <w:szCs w:val="22"/>
        </w:rPr>
      </w:pPr>
      <w:r w:rsidRPr="002358C8">
        <w:rPr>
          <w:rFonts w:ascii="Verdana" w:eastAsia="Garamond" w:hAnsi="Verdana" w:cs="Garamond"/>
          <w:sz w:val="22"/>
          <w:szCs w:val="22"/>
        </w:rPr>
        <w:t xml:space="preserve"> </w:t>
      </w:r>
    </w:p>
    <w:p w:rsidR="005F14CE" w:rsidRPr="002358C8" w:rsidRDefault="005F14CE" w:rsidP="005F14CE">
      <w:pPr>
        <w:pStyle w:val="Heading3"/>
        <w:keepLines/>
        <w:suppressAutoHyphens w:val="0"/>
        <w:spacing w:before="0" w:after="7" w:line="249" w:lineRule="auto"/>
        <w:ind w:right="228"/>
        <w:jc w:val="both"/>
        <w:rPr>
          <w:rFonts w:ascii="Verdana" w:hAnsi="Verdana"/>
          <w:sz w:val="22"/>
          <w:szCs w:val="22"/>
        </w:rPr>
      </w:pPr>
      <w:r w:rsidRPr="002358C8">
        <w:rPr>
          <w:rFonts w:ascii="Verdana" w:hAnsi="Verdana"/>
          <w:sz w:val="22"/>
          <w:szCs w:val="22"/>
        </w:rPr>
        <w:t xml:space="preserve">11. Critères de qualification  </w:t>
      </w:r>
    </w:p>
    <w:p w:rsidR="005F14CE" w:rsidRPr="002358C8" w:rsidRDefault="005F14CE" w:rsidP="005F14CE">
      <w:pPr>
        <w:jc w:val="both"/>
        <w:rPr>
          <w:rFonts w:ascii="Verdana" w:hAnsi="Verdana"/>
          <w:sz w:val="22"/>
          <w:szCs w:val="22"/>
        </w:rPr>
      </w:pPr>
    </w:p>
    <w:p w:rsidR="005F14CE" w:rsidRPr="002358C8" w:rsidRDefault="005F14CE" w:rsidP="005F14CE">
      <w:pPr>
        <w:spacing w:after="7" w:line="248" w:lineRule="auto"/>
        <w:ind w:right="525"/>
        <w:jc w:val="both"/>
        <w:rPr>
          <w:rFonts w:ascii="Verdana" w:hAnsi="Verdana"/>
          <w:sz w:val="22"/>
          <w:szCs w:val="22"/>
        </w:rPr>
      </w:pPr>
      <w:r w:rsidRPr="002358C8">
        <w:rPr>
          <w:rFonts w:ascii="Verdana" w:eastAsia="Garamond" w:hAnsi="Verdana" w:cs="Garamond"/>
          <w:sz w:val="22"/>
          <w:szCs w:val="22"/>
        </w:rPr>
        <w:t xml:space="preserve">Les exigences en matière de qualification seront la conformité aux critères administratifs et techniques du présent Dossier d’Appel d’Offres (DAO) et l’offre financière la moins </w:t>
      </w:r>
      <w:proofErr w:type="spellStart"/>
      <w:r w:rsidRPr="002358C8">
        <w:rPr>
          <w:rFonts w:ascii="Verdana" w:eastAsia="Garamond" w:hAnsi="Verdana" w:cs="Garamond"/>
          <w:sz w:val="22"/>
          <w:szCs w:val="22"/>
        </w:rPr>
        <w:t>disante</w:t>
      </w:r>
      <w:proofErr w:type="spellEnd"/>
      <w:r w:rsidRPr="002358C8">
        <w:rPr>
          <w:rFonts w:ascii="Verdana" w:eastAsia="Garamond" w:hAnsi="Verdana" w:cs="Garamond"/>
          <w:sz w:val="22"/>
          <w:szCs w:val="22"/>
        </w:rPr>
        <w:t xml:space="preserve">, pourvu qu’elle ne soit ni sous-estimé, ni surestimé. </w:t>
      </w:r>
      <w:bookmarkStart w:id="1" w:name="_Hlk109139063"/>
      <w:r w:rsidRPr="002358C8">
        <w:rPr>
          <w:rFonts w:ascii="Verdana" w:eastAsia="Garamond" w:hAnsi="Verdana" w:cs="Garamond"/>
          <w:sz w:val="22"/>
          <w:szCs w:val="22"/>
        </w:rPr>
        <w:t>L’offre sous-estimée ou surestimé sera déterminée conformément à l’article 194 alinéa 1 du Code des Marchés Publics. Le pourcentage à appliquer est de ± 10%.</w:t>
      </w:r>
      <w:bookmarkEnd w:id="1"/>
    </w:p>
    <w:p w:rsidR="00A1345E" w:rsidRPr="002358C8" w:rsidRDefault="00A1345E" w:rsidP="00A1345E">
      <w:pPr>
        <w:rPr>
          <w:rFonts w:ascii="Verdana" w:hAnsi="Verdana" w:cs="Arial"/>
          <w:sz w:val="22"/>
          <w:szCs w:val="22"/>
        </w:rPr>
      </w:pPr>
    </w:p>
    <w:p w:rsidR="00A1345E" w:rsidRPr="002358C8" w:rsidRDefault="005F14CE" w:rsidP="00A1345E">
      <w:pPr>
        <w:rPr>
          <w:rFonts w:ascii="Verdana" w:hAnsi="Verdana" w:cs="Arial"/>
          <w:sz w:val="22"/>
          <w:szCs w:val="22"/>
        </w:rPr>
      </w:pPr>
      <w:r w:rsidRPr="002358C8">
        <w:rPr>
          <w:rFonts w:ascii="Verdana" w:hAnsi="Verdana" w:cs="Arial"/>
          <w:b/>
          <w:sz w:val="22"/>
          <w:szCs w:val="22"/>
        </w:rPr>
        <w:t>12</w:t>
      </w:r>
      <w:r w:rsidR="00A1345E" w:rsidRPr="002358C8">
        <w:rPr>
          <w:rFonts w:ascii="Verdana" w:hAnsi="Verdana" w:cs="Arial"/>
          <w:b/>
          <w:sz w:val="22"/>
          <w:szCs w:val="22"/>
        </w:rPr>
        <w:t xml:space="preserve">. </w:t>
      </w:r>
      <w:r w:rsidR="00A1345E" w:rsidRPr="002358C8">
        <w:rPr>
          <w:rFonts w:ascii="Verdana" w:hAnsi="Verdana" w:cs="Arial"/>
          <w:b/>
          <w:sz w:val="22"/>
          <w:szCs w:val="22"/>
          <w:u w:val="single"/>
        </w:rPr>
        <w:t xml:space="preserve"> Renseignements</w:t>
      </w:r>
    </w:p>
    <w:p w:rsidR="00A1345E" w:rsidRPr="002358C8" w:rsidRDefault="00A1345E" w:rsidP="00A1345E">
      <w:pPr>
        <w:rPr>
          <w:rFonts w:ascii="Verdana" w:hAnsi="Verdana" w:cs="Arial"/>
          <w:sz w:val="22"/>
          <w:szCs w:val="22"/>
        </w:rPr>
      </w:pPr>
    </w:p>
    <w:p w:rsidR="00A1345E" w:rsidRPr="002358C8" w:rsidRDefault="00A1345E" w:rsidP="00A1345E">
      <w:pPr>
        <w:rPr>
          <w:rFonts w:ascii="Verdana" w:hAnsi="Verdana" w:cs="Arial"/>
          <w:sz w:val="22"/>
          <w:szCs w:val="22"/>
        </w:rPr>
      </w:pPr>
      <w:r w:rsidRPr="002358C8">
        <w:rPr>
          <w:rFonts w:ascii="Verdana" w:hAnsi="Verdana" w:cs="Arial"/>
          <w:sz w:val="22"/>
          <w:szCs w:val="22"/>
        </w:rPr>
        <w:t>Toute demande de renseignements doit se faire par écrit et parvenir à l’OBR au plus tard dix (10) jours calendaires avant l’ouverture des offres.</w:t>
      </w:r>
    </w:p>
    <w:p w:rsidR="00A1345E" w:rsidRPr="002358C8" w:rsidRDefault="00A1345E" w:rsidP="00A1345E">
      <w:pPr>
        <w:rPr>
          <w:rFonts w:ascii="Verdana" w:hAnsi="Verdana" w:cs="Arial"/>
          <w:sz w:val="22"/>
          <w:szCs w:val="22"/>
        </w:rPr>
      </w:pPr>
    </w:p>
    <w:p w:rsidR="005809A2" w:rsidRDefault="00A1345E" w:rsidP="001E7DAA">
      <w:pPr>
        <w:spacing w:after="120"/>
        <w:jc w:val="center"/>
        <w:rPr>
          <w:rFonts w:ascii="Verdana" w:hAnsi="Verdana" w:cs="Arial"/>
          <w:sz w:val="22"/>
          <w:szCs w:val="22"/>
        </w:rPr>
      </w:pPr>
      <w:r w:rsidRPr="002358C8">
        <w:rPr>
          <w:rFonts w:ascii="Verdana" w:hAnsi="Verdana" w:cs="Arial"/>
          <w:sz w:val="22"/>
          <w:szCs w:val="22"/>
        </w:rPr>
        <w:t xml:space="preserve">                                   </w:t>
      </w:r>
      <w:r w:rsidR="007E28F8" w:rsidRPr="002358C8">
        <w:rPr>
          <w:rFonts w:ascii="Verdana" w:hAnsi="Verdana" w:cs="Arial"/>
          <w:sz w:val="22"/>
          <w:szCs w:val="22"/>
        </w:rPr>
        <w:t>Fait à Bujumbura, le</w:t>
      </w:r>
      <w:r w:rsidR="00B63399">
        <w:rPr>
          <w:rFonts w:ascii="Verdana" w:hAnsi="Verdana" w:cs="Arial"/>
          <w:sz w:val="22"/>
          <w:szCs w:val="22"/>
        </w:rPr>
        <w:t xml:space="preserve"> 12</w:t>
      </w:r>
      <w:r w:rsidR="000F3D5F" w:rsidRPr="002358C8">
        <w:rPr>
          <w:rFonts w:ascii="Verdana" w:hAnsi="Verdana" w:cs="Arial"/>
          <w:sz w:val="22"/>
          <w:szCs w:val="22"/>
        </w:rPr>
        <w:t>/</w:t>
      </w:r>
      <w:r w:rsidR="00B63399">
        <w:rPr>
          <w:rFonts w:ascii="Verdana" w:hAnsi="Verdana" w:cs="Arial"/>
          <w:sz w:val="22"/>
          <w:szCs w:val="22"/>
        </w:rPr>
        <w:t>12</w:t>
      </w:r>
      <w:r w:rsidRPr="002358C8">
        <w:rPr>
          <w:rFonts w:ascii="Verdana" w:hAnsi="Verdana" w:cs="Arial"/>
          <w:sz w:val="22"/>
          <w:szCs w:val="22"/>
        </w:rPr>
        <w:t>/20</w:t>
      </w:r>
      <w:r w:rsidR="00307572" w:rsidRPr="002358C8">
        <w:rPr>
          <w:rFonts w:ascii="Verdana" w:hAnsi="Verdana" w:cs="Arial"/>
          <w:sz w:val="22"/>
          <w:szCs w:val="22"/>
        </w:rPr>
        <w:t>22</w:t>
      </w:r>
    </w:p>
    <w:p w:rsidR="00AD602F" w:rsidRPr="002358C8" w:rsidRDefault="00AD602F" w:rsidP="001E7DAA">
      <w:pPr>
        <w:spacing w:after="120"/>
        <w:jc w:val="center"/>
        <w:rPr>
          <w:rFonts w:ascii="Verdana" w:hAnsi="Verdana" w:cs="Arial"/>
          <w:sz w:val="22"/>
          <w:szCs w:val="22"/>
        </w:rPr>
      </w:pPr>
    </w:p>
    <w:p w:rsidR="00A1345E" w:rsidRPr="002358C8" w:rsidRDefault="00A1345E" w:rsidP="00A1345E">
      <w:pPr>
        <w:jc w:val="both"/>
        <w:rPr>
          <w:rFonts w:ascii="Verdana" w:hAnsi="Verdana" w:cs="Arial"/>
          <w:b/>
          <w:color w:val="000000"/>
          <w:sz w:val="22"/>
          <w:szCs w:val="22"/>
        </w:rPr>
      </w:pPr>
      <w:r w:rsidRPr="002358C8">
        <w:rPr>
          <w:rFonts w:ascii="Verdana" w:hAnsi="Verdana" w:cs="Arial"/>
          <w:sz w:val="22"/>
          <w:szCs w:val="22"/>
        </w:rPr>
        <w:t xml:space="preserve">                      </w:t>
      </w:r>
      <w:r w:rsidR="001D1E51">
        <w:rPr>
          <w:rFonts w:ascii="Verdana" w:hAnsi="Verdana" w:cs="Arial"/>
          <w:sz w:val="22"/>
          <w:szCs w:val="22"/>
        </w:rPr>
        <w:t xml:space="preserve"> </w:t>
      </w:r>
      <w:r w:rsidRPr="002358C8">
        <w:rPr>
          <w:rFonts w:ascii="Verdana" w:hAnsi="Verdana" w:cs="Arial"/>
          <w:sz w:val="22"/>
          <w:szCs w:val="22"/>
        </w:rPr>
        <w:t xml:space="preserve"> </w:t>
      </w:r>
      <w:r w:rsidRPr="002358C8">
        <w:rPr>
          <w:rFonts w:ascii="Verdana" w:hAnsi="Verdana" w:cs="Arial"/>
          <w:b/>
          <w:color w:val="000000"/>
          <w:sz w:val="22"/>
          <w:szCs w:val="22"/>
        </w:rPr>
        <w:t>LE COMMISSAIRE DES SERVICES GENERAUX</w:t>
      </w:r>
      <w:r w:rsidRPr="002358C8">
        <w:rPr>
          <w:rFonts w:ascii="Verdana" w:hAnsi="Verdana" w:cs="Arial"/>
          <w:color w:val="000000"/>
          <w:sz w:val="22"/>
          <w:szCs w:val="22"/>
        </w:rPr>
        <w:t> </w:t>
      </w:r>
      <w:r w:rsidRPr="002358C8">
        <w:rPr>
          <w:rFonts w:ascii="Verdana" w:hAnsi="Verdana" w:cs="Arial"/>
          <w:b/>
          <w:color w:val="000000"/>
          <w:sz w:val="22"/>
          <w:szCs w:val="22"/>
        </w:rPr>
        <w:t xml:space="preserve">ET PERSONNE </w:t>
      </w:r>
    </w:p>
    <w:p w:rsidR="00A1345E" w:rsidRPr="002358C8" w:rsidRDefault="00A1345E" w:rsidP="00A1345E">
      <w:pPr>
        <w:spacing w:after="240"/>
        <w:jc w:val="both"/>
        <w:rPr>
          <w:rFonts w:ascii="Verdana" w:hAnsi="Verdana" w:cs="Arial"/>
          <w:b/>
          <w:color w:val="000000"/>
          <w:sz w:val="22"/>
          <w:szCs w:val="22"/>
        </w:rPr>
      </w:pPr>
      <w:r w:rsidRPr="002358C8">
        <w:rPr>
          <w:rFonts w:ascii="Verdana" w:hAnsi="Verdana" w:cs="Arial"/>
          <w:b/>
          <w:color w:val="000000"/>
          <w:sz w:val="22"/>
          <w:szCs w:val="22"/>
        </w:rPr>
        <w:t xml:space="preserve">                                    RESPONSABLE DES MARCHES PUBLICS </w:t>
      </w:r>
    </w:p>
    <w:p w:rsidR="001D1E51" w:rsidRPr="001E7DAA" w:rsidRDefault="001D1E51" w:rsidP="001E7DAA">
      <w:pPr>
        <w:spacing w:after="240"/>
        <w:jc w:val="both"/>
        <w:rPr>
          <w:rFonts w:ascii="Verdana" w:hAnsi="Verdana" w:cs="Arial"/>
          <w:b/>
          <w:color w:val="000000"/>
          <w:sz w:val="22"/>
          <w:szCs w:val="22"/>
        </w:rPr>
      </w:pPr>
      <w:r>
        <w:rPr>
          <w:rFonts w:ascii="Verdana" w:hAnsi="Verdana" w:cs="Arial"/>
          <w:b/>
          <w:color w:val="000000"/>
          <w:sz w:val="22"/>
          <w:szCs w:val="22"/>
        </w:rPr>
        <w:t xml:space="preserve">                                    </w:t>
      </w:r>
      <w:r w:rsidR="00307572" w:rsidRPr="002358C8">
        <w:rPr>
          <w:rFonts w:ascii="Verdana" w:hAnsi="Verdana" w:cs="Arial"/>
          <w:b/>
          <w:color w:val="000000"/>
          <w:sz w:val="22"/>
          <w:szCs w:val="22"/>
        </w:rPr>
        <w:t>Gérard SABAMAHORO</w:t>
      </w:r>
    </w:p>
    <w:p w:rsidR="00A53FBE" w:rsidRPr="007F58E6" w:rsidRDefault="00A53FBE" w:rsidP="00A53FBE">
      <w:pPr>
        <w:jc w:val="both"/>
        <w:rPr>
          <w:rFonts w:ascii="Verdana" w:hAnsi="Verdana"/>
          <w:b/>
          <w:bCs/>
          <w:color w:val="000000" w:themeColor="text1"/>
        </w:rPr>
      </w:pPr>
      <w:r w:rsidRPr="007F58E6">
        <w:rPr>
          <w:rFonts w:ascii="Verdana" w:hAnsi="Verdana"/>
          <w:b/>
          <w:bCs/>
          <w:color w:val="000000" w:themeColor="text1"/>
        </w:rPr>
        <w:t xml:space="preserve">II.  </w:t>
      </w:r>
      <w:r w:rsidRPr="00A53FBE">
        <w:rPr>
          <w:rFonts w:ascii="Verdana" w:hAnsi="Verdana"/>
          <w:b/>
          <w:bCs/>
          <w:color w:val="000000" w:themeColor="text1"/>
          <w:u w:val="single"/>
        </w:rPr>
        <w:t>REGLEMENT PARTICULIER DE L’APPEL D’OFFRES (RPAO)</w:t>
      </w:r>
    </w:p>
    <w:p w:rsidR="001E7DAA" w:rsidRDefault="001E7DAA" w:rsidP="00A1345E">
      <w:pPr>
        <w:pStyle w:val="NoSpacing"/>
        <w:rPr>
          <w:rFonts w:ascii="Verdana" w:hAnsi="Verdana" w:cs="Arial"/>
          <w:sz w:val="22"/>
          <w:szCs w:val="22"/>
        </w:rPr>
      </w:pPr>
    </w:p>
    <w:p w:rsidR="00A1345E" w:rsidRPr="00A53FBE" w:rsidRDefault="00A1345E" w:rsidP="00A1345E">
      <w:pPr>
        <w:pStyle w:val="NoSpacing"/>
        <w:rPr>
          <w:rFonts w:ascii="Verdana" w:hAnsi="Verdana" w:cs="Arial"/>
          <w:caps/>
          <w:sz w:val="22"/>
          <w:szCs w:val="22"/>
        </w:rPr>
      </w:pPr>
      <w:r w:rsidRPr="00A53FBE">
        <w:rPr>
          <w:rFonts w:ascii="Verdana" w:hAnsi="Verdana" w:cs="Arial"/>
          <w:sz w:val="22"/>
          <w:szCs w:val="22"/>
        </w:rPr>
        <w:t xml:space="preserve">INSTRUCTIONS AUX SOUMISSIONNAIRES </w:t>
      </w:r>
      <w:r w:rsidRPr="00A53FBE">
        <w:rPr>
          <w:rFonts w:ascii="Verdana" w:hAnsi="Verdana" w:cs="Arial"/>
          <w:caps/>
          <w:sz w:val="22"/>
          <w:szCs w:val="22"/>
        </w:rPr>
        <w:t>(IS)</w:t>
      </w:r>
    </w:p>
    <w:p w:rsidR="00A1345E" w:rsidRPr="002358C8" w:rsidRDefault="00A1345E" w:rsidP="00A1345E">
      <w:pPr>
        <w:pStyle w:val="NoSpacing"/>
        <w:rPr>
          <w:rFonts w:ascii="Verdana" w:hAnsi="Verdana" w:cs="Arial"/>
          <w:sz w:val="22"/>
          <w:szCs w:val="22"/>
        </w:rPr>
      </w:pPr>
    </w:p>
    <w:p w:rsidR="00A1345E" w:rsidRPr="002358C8" w:rsidRDefault="00A1345E" w:rsidP="001208A6">
      <w:pPr>
        <w:pStyle w:val="NoSpacing"/>
        <w:numPr>
          <w:ilvl w:val="0"/>
          <w:numId w:val="24"/>
        </w:numPr>
        <w:rPr>
          <w:rFonts w:ascii="Verdana" w:hAnsi="Verdana" w:cs="Arial"/>
          <w:sz w:val="22"/>
          <w:szCs w:val="22"/>
          <w:u w:val="single"/>
        </w:rPr>
      </w:pPr>
      <w:r w:rsidRPr="002358C8">
        <w:rPr>
          <w:rFonts w:ascii="Verdana" w:hAnsi="Verdana" w:cs="Arial"/>
          <w:sz w:val="22"/>
          <w:szCs w:val="22"/>
          <w:u w:val="single"/>
        </w:rPr>
        <w:t>GENERALITES</w:t>
      </w:r>
    </w:p>
    <w:p w:rsidR="001208A6" w:rsidRPr="002358C8" w:rsidRDefault="001208A6" w:rsidP="001208A6">
      <w:pPr>
        <w:pStyle w:val="NoSpacing"/>
        <w:rPr>
          <w:rFonts w:ascii="Verdana" w:hAnsi="Verdana" w:cs="Arial"/>
          <w:sz w:val="22"/>
          <w:szCs w:val="22"/>
          <w:u w:val="single"/>
        </w:rPr>
      </w:pPr>
    </w:p>
    <w:p w:rsidR="00A1345E" w:rsidRPr="002358C8" w:rsidRDefault="003F6DDA" w:rsidP="00A1345E">
      <w:pPr>
        <w:pStyle w:val="NoSpacing"/>
        <w:rPr>
          <w:rFonts w:ascii="Verdana" w:hAnsi="Verdana" w:cs="Arial"/>
          <w:b w:val="0"/>
          <w:sz w:val="22"/>
          <w:szCs w:val="22"/>
        </w:rPr>
      </w:pPr>
      <w:r w:rsidRPr="002358C8">
        <w:rPr>
          <w:rFonts w:ascii="Verdana" w:hAnsi="Verdana" w:cs="Arial"/>
          <w:b w:val="0"/>
          <w:sz w:val="22"/>
          <w:szCs w:val="22"/>
        </w:rPr>
        <w:t>Les présentes Instructions aux S</w:t>
      </w:r>
      <w:r w:rsidR="00A1345E" w:rsidRPr="002358C8">
        <w:rPr>
          <w:rFonts w:ascii="Verdana" w:hAnsi="Verdana" w:cs="Arial"/>
          <w:b w:val="0"/>
          <w:sz w:val="22"/>
          <w:szCs w:val="22"/>
        </w:rPr>
        <w:t>oumissionnaires sont en général conformes aux dispositions du Code des Marchés Publics en vigueur au Burundi.</w:t>
      </w:r>
    </w:p>
    <w:p w:rsidR="00A1345E" w:rsidRPr="002358C8" w:rsidRDefault="00A1345E" w:rsidP="00A1345E">
      <w:pPr>
        <w:pStyle w:val="NoSpacing"/>
        <w:rPr>
          <w:rFonts w:ascii="Verdana" w:hAnsi="Verdana" w:cs="Arial"/>
          <w:b w:val="0"/>
          <w:sz w:val="22"/>
          <w:szCs w:val="22"/>
        </w:rPr>
      </w:pPr>
    </w:p>
    <w:p w:rsidR="00A1345E" w:rsidRPr="002358C8" w:rsidRDefault="00A1345E" w:rsidP="001208A6">
      <w:pPr>
        <w:pStyle w:val="NoSpacing"/>
        <w:rPr>
          <w:rFonts w:ascii="Verdana" w:hAnsi="Verdana" w:cs="Arial"/>
          <w:sz w:val="22"/>
          <w:szCs w:val="22"/>
        </w:rPr>
      </w:pPr>
      <w:r w:rsidRPr="002358C8">
        <w:rPr>
          <w:rFonts w:ascii="Verdana" w:hAnsi="Verdana" w:cs="Arial"/>
          <w:sz w:val="22"/>
          <w:szCs w:val="22"/>
        </w:rPr>
        <w:t>1. Objet de la soumission</w:t>
      </w:r>
    </w:p>
    <w:p w:rsidR="001208A6" w:rsidRPr="002358C8" w:rsidRDefault="001208A6" w:rsidP="001208A6">
      <w:pPr>
        <w:jc w:val="both"/>
        <w:rPr>
          <w:rFonts w:ascii="Verdana" w:hAnsi="Verdana" w:cs="Arial"/>
          <w:sz w:val="22"/>
          <w:szCs w:val="22"/>
        </w:rPr>
      </w:pPr>
    </w:p>
    <w:p w:rsidR="001208A6" w:rsidRPr="002358C8" w:rsidRDefault="00A1345E" w:rsidP="001208A6">
      <w:pPr>
        <w:jc w:val="both"/>
        <w:rPr>
          <w:rFonts w:ascii="Verdana" w:hAnsi="Verdana"/>
          <w:sz w:val="22"/>
          <w:szCs w:val="22"/>
        </w:rPr>
      </w:pPr>
      <w:r w:rsidRPr="002358C8">
        <w:rPr>
          <w:rFonts w:ascii="Verdana" w:hAnsi="Verdana" w:cs="Arial"/>
          <w:sz w:val="22"/>
          <w:szCs w:val="22"/>
        </w:rPr>
        <w:t xml:space="preserve">L’objet de cet Appel d’Offres est de recruter </w:t>
      </w:r>
      <w:r w:rsidR="001208A6" w:rsidRPr="002358C8">
        <w:rPr>
          <w:rFonts w:ascii="Verdana" w:hAnsi="Verdana"/>
          <w:sz w:val="22"/>
          <w:szCs w:val="22"/>
        </w:rPr>
        <w:t>un consultant</w:t>
      </w:r>
      <w:r w:rsidR="001208A6" w:rsidRPr="002358C8">
        <w:rPr>
          <w:rFonts w:ascii="Verdana" w:hAnsi="Verdana"/>
          <w:b/>
          <w:sz w:val="22"/>
          <w:szCs w:val="22"/>
        </w:rPr>
        <w:t xml:space="preserve"> </w:t>
      </w:r>
      <w:r w:rsidR="001208A6" w:rsidRPr="002358C8">
        <w:rPr>
          <w:rFonts w:ascii="Verdana" w:hAnsi="Verdana"/>
          <w:sz w:val="22"/>
          <w:szCs w:val="22"/>
        </w:rPr>
        <w:t>pour accompagner l’Office Burundais des Recettes dans la mise en place d’un système de management de qualité en vue d’une certification à la norme ISO 9001 – 2015.</w:t>
      </w:r>
    </w:p>
    <w:p w:rsidR="00A1345E" w:rsidRPr="002358C8" w:rsidRDefault="0046262D" w:rsidP="00A1345E">
      <w:pPr>
        <w:jc w:val="both"/>
        <w:rPr>
          <w:rFonts w:ascii="Verdana" w:hAnsi="Verdana" w:cs="Arial"/>
          <w:color w:val="FF0000"/>
          <w:sz w:val="22"/>
          <w:szCs w:val="22"/>
        </w:rPr>
      </w:pPr>
      <w:r w:rsidRPr="002358C8">
        <w:rPr>
          <w:rFonts w:ascii="Verdana" w:hAnsi="Verdana" w:cs="Arial"/>
          <w:sz w:val="22"/>
          <w:szCs w:val="22"/>
        </w:rPr>
        <w:t>.</w:t>
      </w:r>
    </w:p>
    <w:p w:rsidR="00A1345E" w:rsidRPr="002358C8" w:rsidRDefault="00A1345E" w:rsidP="001208A6">
      <w:pPr>
        <w:jc w:val="both"/>
        <w:rPr>
          <w:rFonts w:ascii="Verdana" w:hAnsi="Verdana" w:cs="Arial"/>
          <w:b/>
          <w:sz w:val="22"/>
          <w:szCs w:val="22"/>
        </w:rPr>
      </w:pPr>
      <w:r w:rsidRPr="002358C8">
        <w:rPr>
          <w:rFonts w:ascii="Verdana" w:hAnsi="Verdana" w:cs="Arial"/>
          <w:b/>
          <w:sz w:val="22"/>
          <w:szCs w:val="22"/>
        </w:rPr>
        <w:t>2. Origine des fonds</w:t>
      </w:r>
    </w:p>
    <w:p w:rsidR="005F14CE" w:rsidRPr="002358C8" w:rsidRDefault="005F14CE" w:rsidP="001208A6">
      <w:pPr>
        <w:jc w:val="both"/>
        <w:rPr>
          <w:rFonts w:ascii="Verdana" w:hAnsi="Verdana" w:cs="Arial"/>
          <w:b/>
          <w:sz w:val="22"/>
          <w:szCs w:val="22"/>
        </w:rPr>
      </w:pPr>
    </w:p>
    <w:p w:rsidR="00A1345E" w:rsidRPr="002358C8" w:rsidRDefault="00A1345E" w:rsidP="00A1345E">
      <w:pPr>
        <w:pStyle w:val="NoSpacing"/>
        <w:rPr>
          <w:rFonts w:ascii="Verdana" w:hAnsi="Verdana" w:cs="Arial"/>
          <w:b w:val="0"/>
          <w:color w:val="000000" w:themeColor="text1"/>
          <w:sz w:val="22"/>
          <w:szCs w:val="22"/>
        </w:rPr>
      </w:pPr>
      <w:r w:rsidRPr="002358C8">
        <w:rPr>
          <w:rFonts w:ascii="Verdana" w:hAnsi="Verdana" w:cs="Arial"/>
          <w:b w:val="0"/>
          <w:sz w:val="22"/>
          <w:szCs w:val="22"/>
        </w:rPr>
        <w:t xml:space="preserve">Les paiements prévus au titre du présent Marché pour lequel cet Appel d’Offres est lancé seront assurés par l’Office Burundais des Recettes, </w:t>
      </w:r>
      <w:r w:rsidR="005F14CE" w:rsidRPr="002358C8">
        <w:rPr>
          <w:rFonts w:ascii="Verdana" w:hAnsi="Verdana" w:cs="Arial"/>
          <w:b w:val="0"/>
          <w:sz w:val="22"/>
          <w:szCs w:val="22"/>
        </w:rPr>
        <w:t xml:space="preserve">par </w:t>
      </w:r>
      <w:r w:rsidRPr="002358C8">
        <w:rPr>
          <w:rFonts w:ascii="Verdana" w:hAnsi="Verdana" w:cs="Arial"/>
          <w:b w:val="0"/>
          <w:sz w:val="22"/>
          <w:szCs w:val="22"/>
        </w:rPr>
        <w:t>son budget de l’exercice 20</w:t>
      </w:r>
      <w:r w:rsidR="005F14CE" w:rsidRPr="002358C8">
        <w:rPr>
          <w:rFonts w:ascii="Verdana" w:hAnsi="Verdana" w:cs="Arial"/>
          <w:b w:val="0"/>
          <w:sz w:val="22"/>
          <w:szCs w:val="22"/>
        </w:rPr>
        <w:t>22</w:t>
      </w:r>
      <w:r w:rsidR="0046262D" w:rsidRPr="002358C8">
        <w:rPr>
          <w:rFonts w:ascii="Verdana" w:hAnsi="Verdana" w:cs="Arial"/>
          <w:b w:val="0"/>
          <w:sz w:val="22"/>
          <w:szCs w:val="22"/>
        </w:rPr>
        <w:t>-202</w:t>
      </w:r>
      <w:r w:rsidR="005F14CE" w:rsidRPr="002358C8">
        <w:rPr>
          <w:rFonts w:ascii="Verdana" w:hAnsi="Verdana" w:cs="Arial"/>
          <w:b w:val="0"/>
          <w:sz w:val="22"/>
          <w:szCs w:val="22"/>
        </w:rPr>
        <w:t>3</w:t>
      </w:r>
      <w:r w:rsidRPr="002358C8">
        <w:rPr>
          <w:rFonts w:ascii="Verdana" w:hAnsi="Verdana" w:cs="Arial"/>
          <w:b w:val="0"/>
          <w:color w:val="000000" w:themeColor="text1"/>
          <w:sz w:val="22"/>
          <w:szCs w:val="22"/>
        </w:rPr>
        <w:t>.</w:t>
      </w:r>
    </w:p>
    <w:p w:rsidR="00A1345E" w:rsidRPr="002358C8" w:rsidRDefault="00A1345E" w:rsidP="00A1345E">
      <w:pPr>
        <w:pStyle w:val="NoSpacing"/>
        <w:rPr>
          <w:rFonts w:ascii="Verdana" w:hAnsi="Verdana" w:cs="Arial"/>
          <w:b w:val="0"/>
          <w:sz w:val="22"/>
          <w:szCs w:val="22"/>
        </w:rPr>
      </w:pPr>
    </w:p>
    <w:p w:rsidR="00A1345E" w:rsidRPr="002358C8" w:rsidRDefault="00A1345E" w:rsidP="001208A6">
      <w:pPr>
        <w:pStyle w:val="NoSpacing"/>
        <w:rPr>
          <w:rFonts w:ascii="Verdana" w:hAnsi="Verdana" w:cs="Arial"/>
          <w:sz w:val="22"/>
          <w:szCs w:val="22"/>
        </w:rPr>
      </w:pPr>
      <w:r w:rsidRPr="002358C8">
        <w:rPr>
          <w:rFonts w:ascii="Verdana" w:hAnsi="Verdana" w:cs="Arial"/>
          <w:sz w:val="22"/>
          <w:szCs w:val="22"/>
        </w:rPr>
        <w:t>3. Soumissionnaires admis à concourir</w:t>
      </w:r>
    </w:p>
    <w:p w:rsidR="00A1345E" w:rsidRPr="002358C8" w:rsidRDefault="00A1345E" w:rsidP="001208A6">
      <w:pPr>
        <w:pStyle w:val="NoSpacing"/>
        <w:rPr>
          <w:rFonts w:ascii="Verdana" w:hAnsi="Verdana" w:cs="Arial"/>
          <w:b w:val="0"/>
          <w:sz w:val="22"/>
          <w:szCs w:val="22"/>
        </w:rPr>
      </w:pPr>
    </w:p>
    <w:p w:rsidR="00A1345E" w:rsidRPr="002358C8" w:rsidRDefault="00A1345E" w:rsidP="001D1E51">
      <w:pPr>
        <w:spacing w:after="200"/>
        <w:contextualSpacing/>
        <w:jc w:val="both"/>
        <w:rPr>
          <w:rFonts w:ascii="Verdana" w:hAnsi="Verdana" w:cs="Arial"/>
          <w:sz w:val="22"/>
          <w:szCs w:val="22"/>
        </w:rPr>
      </w:pPr>
      <w:r w:rsidRPr="002358C8">
        <w:rPr>
          <w:rFonts w:ascii="Verdana" w:hAnsi="Verdana" w:cs="Arial"/>
          <w:sz w:val="22"/>
          <w:szCs w:val="22"/>
        </w:rPr>
        <w:t>La participation à la concurrence est ouvert</w:t>
      </w:r>
      <w:r w:rsidR="0046262D" w:rsidRPr="002358C8">
        <w:rPr>
          <w:rFonts w:ascii="Verdana" w:hAnsi="Verdana" w:cs="Arial"/>
          <w:sz w:val="22"/>
          <w:szCs w:val="22"/>
        </w:rPr>
        <w:t xml:space="preserve">e à égalité de conditions, aux Cabinets </w:t>
      </w:r>
      <w:r w:rsidR="005F14CE" w:rsidRPr="002358C8">
        <w:rPr>
          <w:rFonts w:ascii="Verdana" w:hAnsi="Verdana" w:cs="Arial"/>
          <w:sz w:val="22"/>
          <w:szCs w:val="22"/>
        </w:rPr>
        <w:t xml:space="preserve">et </w:t>
      </w:r>
      <w:r w:rsidR="0046262D" w:rsidRPr="002358C8">
        <w:rPr>
          <w:rFonts w:ascii="Verdana" w:hAnsi="Verdana" w:cs="Arial"/>
          <w:sz w:val="22"/>
          <w:szCs w:val="22"/>
        </w:rPr>
        <w:t>C</w:t>
      </w:r>
      <w:r w:rsidRPr="002358C8">
        <w:rPr>
          <w:rFonts w:ascii="Verdana" w:hAnsi="Verdana" w:cs="Arial"/>
          <w:sz w:val="22"/>
          <w:szCs w:val="22"/>
        </w:rPr>
        <w:t xml:space="preserve">onsultants </w:t>
      </w:r>
      <w:r w:rsidR="005F14CE" w:rsidRPr="002358C8">
        <w:rPr>
          <w:rFonts w:ascii="Verdana" w:hAnsi="Verdana" w:cs="Arial"/>
          <w:sz w:val="22"/>
          <w:szCs w:val="22"/>
        </w:rPr>
        <w:t xml:space="preserve">indépendants </w:t>
      </w:r>
      <w:r w:rsidR="0046262D" w:rsidRPr="002358C8">
        <w:rPr>
          <w:rFonts w:ascii="Verdana" w:hAnsi="Verdana" w:cs="Arial"/>
          <w:sz w:val="22"/>
          <w:szCs w:val="22"/>
        </w:rPr>
        <w:t>justifiant des</w:t>
      </w:r>
      <w:r w:rsidRPr="002358C8">
        <w:rPr>
          <w:rFonts w:ascii="Verdana" w:hAnsi="Verdana" w:cs="Arial"/>
          <w:sz w:val="22"/>
          <w:szCs w:val="22"/>
        </w:rPr>
        <w:t xml:space="preserve"> capacités juridiques, intellectuelles et financières nécessaires à l’exécution de ce marché.</w:t>
      </w:r>
      <w:r w:rsidR="001D1E51">
        <w:rPr>
          <w:rFonts w:ascii="Verdana" w:hAnsi="Verdana" w:cs="Arial"/>
          <w:sz w:val="22"/>
          <w:szCs w:val="22"/>
        </w:rPr>
        <w:t xml:space="preserve"> </w:t>
      </w:r>
      <w:r w:rsidRPr="002358C8">
        <w:rPr>
          <w:rFonts w:ascii="Verdana" w:hAnsi="Verdana" w:cs="Arial"/>
          <w:sz w:val="22"/>
          <w:szCs w:val="22"/>
          <w:lang w:val="fr-BE" w:eastAsia="en-US"/>
        </w:rPr>
        <w:t>Ne peut part</w:t>
      </w:r>
      <w:r w:rsidR="0046262D" w:rsidRPr="002358C8">
        <w:rPr>
          <w:rFonts w:ascii="Verdana" w:hAnsi="Verdana" w:cs="Arial"/>
          <w:sz w:val="22"/>
          <w:szCs w:val="22"/>
          <w:lang w:val="fr-BE" w:eastAsia="en-US"/>
        </w:rPr>
        <w:t xml:space="preserve">iciper à l’appel d’offres tout </w:t>
      </w:r>
      <w:r w:rsidR="005F14CE" w:rsidRPr="002358C8">
        <w:rPr>
          <w:rFonts w:ascii="Verdana" w:hAnsi="Verdana" w:cs="Arial"/>
          <w:sz w:val="22"/>
          <w:szCs w:val="22"/>
          <w:lang w:val="fr-BE" w:eastAsia="en-US"/>
        </w:rPr>
        <w:t>Consultant concerné</w:t>
      </w:r>
      <w:r w:rsidRPr="002358C8">
        <w:rPr>
          <w:rFonts w:ascii="Verdana" w:hAnsi="Verdana" w:cs="Arial"/>
          <w:sz w:val="22"/>
          <w:szCs w:val="22"/>
          <w:lang w:val="fr-BE" w:eastAsia="en-US"/>
        </w:rPr>
        <w:t xml:space="preserve"> p</w:t>
      </w:r>
      <w:r w:rsidR="008F3FDA" w:rsidRPr="002358C8">
        <w:rPr>
          <w:rFonts w:ascii="Verdana" w:hAnsi="Verdana" w:cs="Arial"/>
          <w:sz w:val="22"/>
          <w:szCs w:val="22"/>
          <w:lang w:val="fr-BE" w:eastAsia="en-US"/>
        </w:rPr>
        <w:t xml:space="preserve">ar l’une des règles </w:t>
      </w:r>
      <w:r w:rsidR="005F14CE" w:rsidRPr="002358C8">
        <w:rPr>
          <w:rFonts w:ascii="Verdana" w:hAnsi="Verdana" w:cs="Arial"/>
          <w:sz w:val="22"/>
          <w:szCs w:val="22"/>
          <w:lang w:val="fr-BE" w:eastAsia="en-US"/>
        </w:rPr>
        <w:t>d’interdiction énumérées</w:t>
      </w:r>
      <w:r w:rsidRPr="002358C8">
        <w:rPr>
          <w:rFonts w:ascii="Verdana" w:hAnsi="Verdana" w:cs="Arial"/>
          <w:sz w:val="22"/>
          <w:szCs w:val="22"/>
          <w:lang w:val="fr-BE" w:eastAsia="en-US"/>
        </w:rPr>
        <w:t xml:space="preserve"> à l’article </w:t>
      </w:r>
      <w:r w:rsidR="003F6DDA" w:rsidRPr="002358C8">
        <w:rPr>
          <w:rFonts w:ascii="Verdana" w:hAnsi="Verdana" w:cs="Arial"/>
          <w:sz w:val="22"/>
          <w:szCs w:val="22"/>
          <w:lang w:val="fr-BE" w:eastAsia="en-US"/>
        </w:rPr>
        <w:t xml:space="preserve">161 </w:t>
      </w:r>
      <w:r w:rsidRPr="002358C8">
        <w:rPr>
          <w:rFonts w:ascii="Verdana" w:hAnsi="Verdana" w:cs="Arial"/>
          <w:sz w:val="22"/>
          <w:szCs w:val="22"/>
          <w:lang w:val="fr-BE" w:eastAsia="en-US"/>
        </w:rPr>
        <w:t>du Code des Marchés Publics en vigueur au Burundi</w:t>
      </w:r>
      <w:r w:rsidRPr="002358C8">
        <w:rPr>
          <w:rFonts w:ascii="Verdana" w:hAnsi="Verdana" w:cs="Arial"/>
          <w:sz w:val="22"/>
          <w:szCs w:val="22"/>
        </w:rPr>
        <w:t xml:space="preserve">. </w:t>
      </w:r>
    </w:p>
    <w:p w:rsidR="00A1345E" w:rsidRPr="002358C8" w:rsidRDefault="00A1345E" w:rsidP="00A1345E">
      <w:pPr>
        <w:spacing w:after="200" w:line="276" w:lineRule="auto"/>
        <w:contextualSpacing/>
        <w:jc w:val="both"/>
        <w:rPr>
          <w:rFonts w:ascii="Verdana" w:hAnsi="Verdana" w:cs="Arial"/>
          <w:sz w:val="22"/>
          <w:szCs w:val="22"/>
        </w:rPr>
      </w:pPr>
    </w:p>
    <w:p w:rsidR="00A1345E" w:rsidRPr="002358C8" w:rsidRDefault="00A1345E" w:rsidP="00A1345E">
      <w:pPr>
        <w:suppressAutoHyphens/>
        <w:ind w:right="-72"/>
        <w:rPr>
          <w:rFonts w:ascii="Verdana" w:hAnsi="Verdana" w:cs="Arial"/>
          <w:b/>
          <w:sz w:val="22"/>
          <w:szCs w:val="22"/>
          <w:u w:val="single"/>
        </w:rPr>
      </w:pPr>
      <w:r w:rsidRPr="002358C8">
        <w:rPr>
          <w:rFonts w:ascii="Verdana" w:hAnsi="Verdana" w:cs="Arial"/>
          <w:b/>
          <w:sz w:val="22"/>
          <w:szCs w:val="22"/>
        </w:rPr>
        <w:t xml:space="preserve">B. </w:t>
      </w:r>
      <w:r w:rsidRPr="002358C8">
        <w:rPr>
          <w:rFonts w:ascii="Verdana" w:hAnsi="Verdana" w:cs="Arial"/>
          <w:b/>
          <w:sz w:val="22"/>
          <w:szCs w:val="22"/>
          <w:u w:val="single"/>
        </w:rPr>
        <w:t>LE DOSSIER D’APPEL D’OFFRES</w:t>
      </w:r>
    </w:p>
    <w:p w:rsidR="00A1345E" w:rsidRPr="002358C8" w:rsidRDefault="00A1345E" w:rsidP="00A1345E">
      <w:pPr>
        <w:suppressAutoHyphens/>
        <w:ind w:right="-72"/>
        <w:rPr>
          <w:rFonts w:ascii="Verdana" w:hAnsi="Verdana" w:cs="Arial"/>
          <w:b/>
          <w:sz w:val="22"/>
          <w:szCs w:val="22"/>
        </w:rPr>
      </w:pPr>
    </w:p>
    <w:p w:rsidR="00A1345E" w:rsidRPr="002358C8" w:rsidRDefault="00A1345E" w:rsidP="00A1345E">
      <w:pPr>
        <w:pStyle w:val="NoSpacing"/>
        <w:rPr>
          <w:rFonts w:ascii="Verdana" w:hAnsi="Verdana" w:cs="Arial"/>
          <w:sz w:val="22"/>
          <w:szCs w:val="22"/>
          <w:lang w:eastAsia="en-US"/>
        </w:rPr>
      </w:pPr>
      <w:r w:rsidRPr="002358C8">
        <w:rPr>
          <w:rFonts w:ascii="Verdana" w:hAnsi="Verdana" w:cs="Arial"/>
          <w:sz w:val="22"/>
          <w:szCs w:val="22"/>
          <w:lang w:eastAsia="en-US"/>
        </w:rPr>
        <w:t>4. Contenu du Dossier d’Appel d’Offres :</w:t>
      </w:r>
    </w:p>
    <w:p w:rsidR="00A1345E" w:rsidRPr="002358C8" w:rsidRDefault="00A1345E" w:rsidP="00A1345E">
      <w:pPr>
        <w:pStyle w:val="NoSpacing"/>
        <w:rPr>
          <w:rFonts w:ascii="Verdana" w:hAnsi="Verdana" w:cs="Arial"/>
          <w:b w:val="0"/>
          <w:sz w:val="22"/>
          <w:szCs w:val="22"/>
          <w:lang w:eastAsia="en-US"/>
        </w:rPr>
      </w:pPr>
    </w:p>
    <w:p w:rsidR="00A1345E" w:rsidRPr="002358C8" w:rsidRDefault="00A1345E" w:rsidP="00790325">
      <w:pPr>
        <w:pStyle w:val="ListParagraph"/>
        <w:numPr>
          <w:ilvl w:val="0"/>
          <w:numId w:val="6"/>
        </w:numPr>
        <w:jc w:val="both"/>
        <w:rPr>
          <w:rFonts w:ascii="Verdana" w:hAnsi="Verdana" w:cs="Arial"/>
          <w:b/>
          <w:i/>
          <w:sz w:val="22"/>
          <w:szCs w:val="22"/>
        </w:rPr>
      </w:pPr>
      <w:r w:rsidRPr="002358C8">
        <w:rPr>
          <w:rFonts w:ascii="Verdana" w:hAnsi="Verdana" w:cs="Arial"/>
          <w:sz w:val="22"/>
          <w:szCs w:val="22"/>
        </w:rPr>
        <w:t xml:space="preserve">Avis d’Appel </w:t>
      </w:r>
      <w:r w:rsidR="001D1E51" w:rsidRPr="002358C8">
        <w:rPr>
          <w:rFonts w:ascii="Verdana" w:hAnsi="Verdana" w:cs="Arial"/>
          <w:sz w:val="22"/>
          <w:szCs w:val="22"/>
        </w:rPr>
        <w:t>d’Offres ;</w:t>
      </w:r>
    </w:p>
    <w:p w:rsidR="00A1345E" w:rsidRPr="002358C8" w:rsidRDefault="00A1345E" w:rsidP="00790325">
      <w:pPr>
        <w:pStyle w:val="ListParagraph"/>
        <w:numPr>
          <w:ilvl w:val="0"/>
          <w:numId w:val="6"/>
        </w:numPr>
        <w:jc w:val="both"/>
        <w:rPr>
          <w:rFonts w:ascii="Verdana" w:hAnsi="Verdana" w:cs="Arial"/>
          <w:b/>
          <w:i/>
          <w:sz w:val="22"/>
          <w:szCs w:val="22"/>
        </w:rPr>
      </w:pPr>
      <w:r w:rsidRPr="002358C8">
        <w:rPr>
          <w:rFonts w:ascii="Verdana" w:hAnsi="Verdana" w:cs="Arial"/>
          <w:sz w:val="22"/>
          <w:szCs w:val="22"/>
        </w:rPr>
        <w:t xml:space="preserve">Instructions aux </w:t>
      </w:r>
      <w:r w:rsidR="001D1E51" w:rsidRPr="002358C8">
        <w:rPr>
          <w:rFonts w:ascii="Verdana" w:hAnsi="Verdana" w:cs="Arial"/>
          <w:sz w:val="22"/>
          <w:szCs w:val="22"/>
        </w:rPr>
        <w:t>soumissionnaires ;</w:t>
      </w:r>
    </w:p>
    <w:p w:rsidR="00A1345E" w:rsidRPr="002358C8" w:rsidRDefault="00A1345E" w:rsidP="00790325">
      <w:pPr>
        <w:pStyle w:val="ListParagraph"/>
        <w:numPr>
          <w:ilvl w:val="0"/>
          <w:numId w:val="6"/>
        </w:numPr>
        <w:jc w:val="both"/>
        <w:rPr>
          <w:rFonts w:ascii="Verdana" w:hAnsi="Verdana" w:cs="Arial"/>
          <w:b/>
          <w:i/>
          <w:sz w:val="22"/>
          <w:szCs w:val="22"/>
        </w:rPr>
      </w:pPr>
      <w:r w:rsidRPr="002358C8">
        <w:rPr>
          <w:rFonts w:ascii="Verdana" w:hAnsi="Verdana" w:cs="Arial"/>
          <w:sz w:val="22"/>
          <w:szCs w:val="22"/>
        </w:rPr>
        <w:t xml:space="preserve">Formulaires de </w:t>
      </w:r>
      <w:r w:rsidR="001D1E51" w:rsidRPr="002358C8">
        <w:rPr>
          <w:rFonts w:ascii="Verdana" w:hAnsi="Verdana" w:cs="Arial"/>
          <w:sz w:val="22"/>
          <w:szCs w:val="22"/>
        </w:rPr>
        <w:t>soumission ;</w:t>
      </w:r>
    </w:p>
    <w:p w:rsidR="00A1345E" w:rsidRPr="002358C8" w:rsidRDefault="00A1345E" w:rsidP="00790325">
      <w:pPr>
        <w:pStyle w:val="ListParagraph"/>
        <w:numPr>
          <w:ilvl w:val="0"/>
          <w:numId w:val="6"/>
        </w:numPr>
        <w:jc w:val="both"/>
        <w:rPr>
          <w:rFonts w:ascii="Verdana" w:hAnsi="Verdana" w:cs="Arial"/>
          <w:b/>
          <w:i/>
          <w:sz w:val="22"/>
          <w:szCs w:val="22"/>
        </w:rPr>
      </w:pPr>
      <w:r w:rsidRPr="002358C8">
        <w:rPr>
          <w:rFonts w:ascii="Verdana" w:hAnsi="Verdana" w:cs="Arial"/>
          <w:sz w:val="22"/>
          <w:szCs w:val="22"/>
        </w:rPr>
        <w:t>Bordereaux des prix et des quantités.</w:t>
      </w:r>
    </w:p>
    <w:p w:rsidR="00A1345E" w:rsidRDefault="00A1345E" w:rsidP="00A1345E">
      <w:pPr>
        <w:jc w:val="both"/>
        <w:rPr>
          <w:rFonts w:ascii="Verdana" w:hAnsi="Verdana" w:cs="Arial"/>
          <w:b/>
          <w:i/>
          <w:sz w:val="22"/>
          <w:szCs w:val="22"/>
        </w:rPr>
      </w:pPr>
    </w:p>
    <w:p w:rsidR="001E7DAA" w:rsidRPr="002358C8" w:rsidRDefault="001E7DAA" w:rsidP="00A1345E">
      <w:pPr>
        <w:jc w:val="both"/>
        <w:rPr>
          <w:rFonts w:ascii="Verdana" w:hAnsi="Verdana" w:cs="Arial"/>
          <w:b/>
          <w:i/>
          <w:sz w:val="22"/>
          <w:szCs w:val="22"/>
        </w:rPr>
      </w:pPr>
    </w:p>
    <w:p w:rsidR="00A1345E" w:rsidRPr="002358C8" w:rsidRDefault="00A1345E" w:rsidP="00A1345E">
      <w:pPr>
        <w:suppressAutoHyphens/>
        <w:ind w:right="-72"/>
        <w:jc w:val="both"/>
        <w:rPr>
          <w:rFonts w:ascii="Verdana" w:hAnsi="Verdana" w:cs="Arial"/>
          <w:b/>
          <w:sz w:val="22"/>
          <w:szCs w:val="22"/>
        </w:rPr>
      </w:pPr>
      <w:r w:rsidRPr="002358C8">
        <w:rPr>
          <w:rFonts w:ascii="Verdana" w:hAnsi="Verdana" w:cs="Arial"/>
          <w:b/>
          <w:sz w:val="22"/>
          <w:szCs w:val="22"/>
        </w:rPr>
        <w:t>5. Eclaircissements apportés au Dossier d’Appel d’Offres</w:t>
      </w:r>
    </w:p>
    <w:p w:rsidR="00A1345E" w:rsidRPr="002358C8" w:rsidRDefault="00A1345E" w:rsidP="00A1345E">
      <w:pPr>
        <w:ind w:right="73"/>
        <w:jc w:val="both"/>
        <w:rPr>
          <w:rFonts w:ascii="Verdana" w:hAnsi="Verdana" w:cs="Arial"/>
          <w:b/>
          <w:sz w:val="22"/>
          <w:szCs w:val="22"/>
        </w:rPr>
      </w:pPr>
    </w:p>
    <w:p w:rsidR="002C43F0" w:rsidRDefault="008F3FDA" w:rsidP="00A1345E">
      <w:pPr>
        <w:ind w:right="73"/>
        <w:jc w:val="both"/>
        <w:rPr>
          <w:rFonts w:ascii="Verdana" w:hAnsi="Verdana" w:cs="Arial"/>
          <w:sz w:val="22"/>
          <w:szCs w:val="22"/>
        </w:rPr>
      </w:pPr>
      <w:r w:rsidRPr="002358C8">
        <w:rPr>
          <w:rFonts w:ascii="Verdana" w:hAnsi="Verdana" w:cs="Arial"/>
          <w:sz w:val="22"/>
          <w:szCs w:val="22"/>
        </w:rPr>
        <w:t>Toute question relative</w:t>
      </w:r>
      <w:r w:rsidR="00A1345E" w:rsidRPr="002358C8">
        <w:rPr>
          <w:rFonts w:ascii="Verdana" w:hAnsi="Verdana" w:cs="Arial"/>
          <w:sz w:val="22"/>
          <w:szCs w:val="22"/>
        </w:rPr>
        <w:t xml:space="preserve"> au Dossier d’Appel </w:t>
      </w:r>
      <w:r w:rsidRPr="002358C8">
        <w:rPr>
          <w:rFonts w:ascii="Verdana" w:hAnsi="Verdana" w:cs="Arial"/>
          <w:sz w:val="22"/>
          <w:szCs w:val="22"/>
        </w:rPr>
        <w:t>d’Offres peu</w:t>
      </w:r>
      <w:r w:rsidR="00A1345E" w:rsidRPr="002358C8">
        <w:rPr>
          <w:rFonts w:ascii="Verdana" w:hAnsi="Verdana" w:cs="Arial"/>
          <w:sz w:val="22"/>
          <w:szCs w:val="22"/>
        </w:rPr>
        <w:t>t être adressée</w:t>
      </w:r>
      <w:r w:rsidRPr="002358C8">
        <w:rPr>
          <w:rFonts w:ascii="Verdana" w:hAnsi="Verdana" w:cs="Arial"/>
          <w:sz w:val="22"/>
          <w:szCs w:val="22"/>
        </w:rPr>
        <w:t xml:space="preserve"> par écrit au Commissaire</w:t>
      </w:r>
      <w:r w:rsidR="00A1345E" w:rsidRPr="002358C8">
        <w:rPr>
          <w:rFonts w:ascii="Verdana" w:hAnsi="Verdana" w:cs="Arial"/>
          <w:sz w:val="22"/>
          <w:szCs w:val="22"/>
        </w:rPr>
        <w:t xml:space="preserve"> des Services Généraux de l’OBR au plus tard dix (10) jours calendaires avant la date limite de dépôt des offres. Ce dernier répondra au soumissionnaire qui en a fait la demande et diffusera la même réponse à tous les soumissionnaires qui auront acquis le Dossier d'Appel d'Offres, sans toutefois identifier le demandeur.</w:t>
      </w:r>
    </w:p>
    <w:p w:rsidR="001E7DAA" w:rsidRDefault="001E7DAA" w:rsidP="00A1345E">
      <w:pPr>
        <w:ind w:right="73"/>
        <w:jc w:val="both"/>
        <w:rPr>
          <w:rFonts w:ascii="Verdana" w:hAnsi="Verdana" w:cs="Arial"/>
          <w:sz w:val="22"/>
          <w:szCs w:val="22"/>
        </w:rPr>
      </w:pPr>
    </w:p>
    <w:p w:rsidR="00776E51" w:rsidRPr="002358C8" w:rsidRDefault="00776E51" w:rsidP="00A1345E">
      <w:pPr>
        <w:ind w:right="73"/>
        <w:jc w:val="both"/>
        <w:rPr>
          <w:rFonts w:ascii="Verdana" w:hAnsi="Verdana" w:cs="Arial"/>
          <w:sz w:val="22"/>
          <w:szCs w:val="22"/>
        </w:rPr>
      </w:pPr>
    </w:p>
    <w:p w:rsidR="001E7DAA" w:rsidRDefault="001E7DAA" w:rsidP="00A1345E">
      <w:pPr>
        <w:tabs>
          <w:tab w:val="left" w:pos="426"/>
          <w:tab w:val="left" w:pos="7785"/>
        </w:tabs>
        <w:suppressAutoHyphens/>
        <w:ind w:right="-72"/>
        <w:jc w:val="both"/>
        <w:rPr>
          <w:rFonts w:ascii="Verdana" w:hAnsi="Verdana" w:cs="Arial"/>
          <w:b/>
          <w:sz w:val="22"/>
          <w:szCs w:val="22"/>
        </w:rPr>
      </w:pPr>
      <w:bookmarkStart w:id="2" w:name="_Toc340304805"/>
    </w:p>
    <w:p w:rsidR="00A1345E" w:rsidRPr="002358C8" w:rsidRDefault="008F3FDA" w:rsidP="00A1345E">
      <w:pPr>
        <w:tabs>
          <w:tab w:val="left" w:pos="426"/>
          <w:tab w:val="left" w:pos="7785"/>
        </w:tabs>
        <w:suppressAutoHyphens/>
        <w:ind w:right="-72"/>
        <w:jc w:val="both"/>
        <w:rPr>
          <w:rFonts w:ascii="Verdana" w:hAnsi="Verdana" w:cs="Arial"/>
          <w:b/>
          <w:sz w:val="22"/>
          <w:szCs w:val="22"/>
        </w:rPr>
      </w:pPr>
      <w:r w:rsidRPr="002358C8">
        <w:rPr>
          <w:rFonts w:ascii="Verdana" w:hAnsi="Verdana" w:cs="Arial"/>
          <w:b/>
          <w:sz w:val="22"/>
          <w:szCs w:val="22"/>
        </w:rPr>
        <w:t>6. Modifications d</w:t>
      </w:r>
      <w:r w:rsidR="00A1345E" w:rsidRPr="002358C8">
        <w:rPr>
          <w:rFonts w:ascii="Verdana" w:hAnsi="Verdana" w:cs="Arial"/>
          <w:b/>
          <w:sz w:val="22"/>
          <w:szCs w:val="22"/>
        </w:rPr>
        <w:t>u Dossier d’Appel d’Offres</w:t>
      </w:r>
      <w:bookmarkEnd w:id="2"/>
      <w:r w:rsidR="00A1345E" w:rsidRPr="002358C8">
        <w:rPr>
          <w:rFonts w:ascii="Verdana" w:hAnsi="Verdana" w:cs="Arial"/>
          <w:b/>
          <w:sz w:val="22"/>
          <w:szCs w:val="22"/>
        </w:rPr>
        <w:tab/>
      </w:r>
    </w:p>
    <w:p w:rsidR="00A1345E" w:rsidRPr="002358C8" w:rsidRDefault="00A1345E" w:rsidP="00A1345E">
      <w:pPr>
        <w:suppressAutoHyphens/>
        <w:ind w:right="-72" w:hanging="426"/>
        <w:jc w:val="both"/>
        <w:rPr>
          <w:rFonts w:ascii="Verdana" w:hAnsi="Verdana" w:cs="Arial"/>
          <w:b/>
          <w:sz w:val="22"/>
          <w:szCs w:val="22"/>
        </w:rPr>
      </w:pPr>
    </w:p>
    <w:p w:rsidR="00A1345E" w:rsidRPr="002358C8" w:rsidRDefault="00A1345E" w:rsidP="00A1345E">
      <w:pPr>
        <w:suppressAutoHyphens/>
        <w:ind w:right="-72"/>
        <w:jc w:val="both"/>
        <w:rPr>
          <w:rFonts w:ascii="Verdana" w:hAnsi="Verdana" w:cs="Arial"/>
          <w:sz w:val="22"/>
          <w:szCs w:val="22"/>
        </w:rPr>
      </w:pPr>
      <w:r w:rsidRPr="002358C8">
        <w:rPr>
          <w:rFonts w:ascii="Verdana" w:hAnsi="Verdana" w:cs="Arial"/>
          <w:sz w:val="22"/>
          <w:szCs w:val="22"/>
        </w:rPr>
        <w:t>L’OBR peut, à tout moment, avant la date limite de dépôt des offres, et pour tout m</w:t>
      </w:r>
      <w:r w:rsidR="0073555B" w:rsidRPr="002358C8">
        <w:rPr>
          <w:rFonts w:ascii="Verdana" w:hAnsi="Verdana" w:cs="Arial"/>
          <w:sz w:val="22"/>
          <w:szCs w:val="22"/>
        </w:rPr>
        <w:t>otif</w:t>
      </w:r>
      <w:r w:rsidRPr="002358C8">
        <w:rPr>
          <w:rFonts w:ascii="Verdana" w:hAnsi="Verdana" w:cs="Arial"/>
          <w:sz w:val="22"/>
          <w:szCs w:val="22"/>
        </w:rPr>
        <w:t>, que ce soit à son initiative ou en réponse à une demande d’éclaircissements formulée par un soumissionnaire, modifier le Dossier d’Appel d’Offres (DAO) en publiant un additif.</w:t>
      </w:r>
    </w:p>
    <w:p w:rsidR="00A1345E" w:rsidRPr="002358C8" w:rsidRDefault="00A1345E" w:rsidP="00A1345E">
      <w:pPr>
        <w:tabs>
          <w:tab w:val="num" w:pos="1134"/>
        </w:tabs>
        <w:suppressAutoHyphens/>
        <w:ind w:right="-72"/>
        <w:jc w:val="both"/>
        <w:rPr>
          <w:rFonts w:ascii="Verdana" w:hAnsi="Verdana" w:cs="Arial"/>
          <w:sz w:val="22"/>
          <w:szCs w:val="22"/>
        </w:rPr>
      </w:pPr>
    </w:p>
    <w:p w:rsidR="00A1345E" w:rsidRPr="002358C8" w:rsidRDefault="00A1345E" w:rsidP="00BF6A03">
      <w:pPr>
        <w:suppressAutoHyphens/>
        <w:ind w:right="-72"/>
        <w:jc w:val="both"/>
        <w:rPr>
          <w:rFonts w:ascii="Verdana" w:hAnsi="Verdana" w:cs="Arial"/>
          <w:sz w:val="22"/>
          <w:szCs w:val="22"/>
        </w:rPr>
      </w:pPr>
      <w:r w:rsidRPr="002358C8">
        <w:rPr>
          <w:rFonts w:ascii="Verdana" w:hAnsi="Verdana" w:cs="Arial"/>
          <w:sz w:val="22"/>
          <w:szCs w:val="22"/>
        </w:rPr>
        <w:t>Tout additif publié fait partie intégrante du DAO et sera communiqué par écrit à tous les soumissionnaires qui auront acheté le DAO. Ces derniers accuseront réception, par écrit, de chacun des additifs de l’Autorité Contractante.</w:t>
      </w:r>
    </w:p>
    <w:p w:rsidR="0046262D" w:rsidRPr="002358C8" w:rsidRDefault="0046262D" w:rsidP="00BF6A03">
      <w:pPr>
        <w:suppressAutoHyphens/>
        <w:ind w:right="-72"/>
        <w:jc w:val="both"/>
        <w:rPr>
          <w:rFonts w:ascii="Verdana" w:hAnsi="Verdana" w:cs="Arial"/>
          <w:sz w:val="22"/>
          <w:szCs w:val="22"/>
        </w:rPr>
      </w:pPr>
    </w:p>
    <w:p w:rsidR="006B7944" w:rsidRDefault="00A1345E" w:rsidP="00BF6A03">
      <w:pPr>
        <w:suppressAutoHyphens/>
        <w:spacing w:after="120"/>
        <w:ind w:right="-72"/>
        <w:jc w:val="both"/>
        <w:rPr>
          <w:rFonts w:ascii="Verdana" w:hAnsi="Verdana" w:cs="Arial"/>
          <w:sz w:val="22"/>
          <w:szCs w:val="22"/>
        </w:rPr>
      </w:pPr>
      <w:r w:rsidRPr="002358C8">
        <w:rPr>
          <w:rFonts w:ascii="Verdana" w:hAnsi="Verdana" w:cs="Arial"/>
          <w:sz w:val="22"/>
          <w:szCs w:val="22"/>
        </w:rPr>
        <w:t xml:space="preserve">Pour donner aux soumissionnaires le temps nécessaire à la prise en considération de l’additif dans la préparation de leurs offres, l’Autorité Contractante a la faculté de reporter la date limite de dépôt des offres.   </w:t>
      </w:r>
    </w:p>
    <w:p w:rsidR="00A1345E" w:rsidRPr="002358C8" w:rsidRDefault="00A1345E" w:rsidP="00BF6A03">
      <w:pPr>
        <w:suppressAutoHyphens/>
        <w:spacing w:after="120"/>
        <w:ind w:right="-72"/>
        <w:jc w:val="both"/>
        <w:rPr>
          <w:rFonts w:ascii="Verdana" w:hAnsi="Verdana" w:cs="Arial"/>
          <w:sz w:val="22"/>
          <w:szCs w:val="22"/>
        </w:rPr>
      </w:pPr>
      <w:r w:rsidRPr="002358C8">
        <w:rPr>
          <w:rFonts w:ascii="Verdana" w:hAnsi="Verdana" w:cs="Arial"/>
          <w:sz w:val="22"/>
          <w:szCs w:val="22"/>
        </w:rPr>
        <w:t xml:space="preserve">                </w:t>
      </w:r>
    </w:p>
    <w:p w:rsidR="00A1345E" w:rsidRDefault="00A1345E" w:rsidP="001E7DAA">
      <w:pPr>
        <w:pStyle w:val="Head21"/>
        <w:numPr>
          <w:ilvl w:val="0"/>
          <w:numId w:val="24"/>
        </w:numPr>
        <w:jc w:val="left"/>
        <w:rPr>
          <w:rFonts w:ascii="Verdana" w:hAnsi="Verdana" w:cs="Arial"/>
          <w:sz w:val="22"/>
          <w:szCs w:val="22"/>
          <w:u w:val="single"/>
        </w:rPr>
      </w:pPr>
      <w:r w:rsidRPr="002358C8">
        <w:rPr>
          <w:rFonts w:ascii="Verdana" w:hAnsi="Verdana" w:cs="Arial"/>
          <w:sz w:val="22"/>
          <w:szCs w:val="22"/>
          <w:u w:val="single"/>
        </w:rPr>
        <w:t>PRESENTATION DES OFFRES</w:t>
      </w:r>
      <w:bookmarkStart w:id="3" w:name="_Toc340304807"/>
    </w:p>
    <w:p w:rsidR="001E7DAA" w:rsidRPr="002358C8" w:rsidRDefault="001E7DAA" w:rsidP="001E7DAA">
      <w:pPr>
        <w:pStyle w:val="Head21"/>
        <w:ind w:left="360"/>
        <w:jc w:val="left"/>
        <w:rPr>
          <w:rFonts w:ascii="Verdana" w:hAnsi="Verdana" w:cs="Arial"/>
          <w:sz w:val="22"/>
          <w:szCs w:val="22"/>
        </w:rPr>
      </w:pPr>
    </w:p>
    <w:p w:rsidR="00A1345E" w:rsidRDefault="00A1345E" w:rsidP="001E7DAA">
      <w:pPr>
        <w:pStyle w:val="Heading3"/>
        <w:suppressAutoHyphens w:val="0"/>
        <w:spacing w:before="0" w:after="0"/>
        <w:rPr>
          <w:rFonts w:ascii="Verdana" w:hAnsi="Verdana" w:cs="Arial"/>
          <w:sz w:val="22"/>
          <w:szCs w:val="22"/>
        </w:rPr>
      </w:pPr>
      <w:r w:rsidRPr="002358C8">
        <w:rPr>
          <w:rFonts w:ascii="Verdana" w:hAnsi="Verdana" w:cs="Arial"/>
          <w:sz w:val="22"/>
          <w:szCs w:val="22"/>
          <w:lang w:eastAsia="en-US"/>
        </w:rPr>
        <w:t xml:space="preserve">7. </w:t>
      </w:r>
      <w:r w:rsidRPr="002358C8">
        <w:rPr>
          <w:rFonts w:ascii="Verdana" w:hAnsi="Verdana" w:cs="Arial"/>
          <w:sz w:val="22"/>
          <w:szCs w:val="22"/>
        </w:rPr>
        <w:t>Documents constituant l’offre</w:t>
      </w:r>
    </w:p>
    <w:p w:rsidR="00C74BB5" w:rsidRPr="00C74BB5" w:rsidRDefault="00C74BB5" w:rsidP="00C74BB5"/>
    <w:p w:rsidR="00A1345E" w:rsidRPr="002358C8" w:rsidRDefault="00A1345E" w:rsidP="00BF6A03">
      <w:pPr>
        <w:spacing w:after="120"/>
        <w:jc w:val="both"/>
        <w:rPr>
          <w:rFonts w:ascii="Verdana" w:hAnsi="Verdana" w:cs="Arial"/>
          <w:sz w:val="22"/>
          <w:szCs w:val="22"/>
        </w:rPr>
      </w:pPr>
      <w:r w:rsidRPr="002358C8">
        <w:rPr>
          <w:rFonts w:ascii="Verdana" w:hAnsi="Verdana" w:cs="Arial"/>
          <w:sz w:val="22"/>
          <w:szCs w:val="22"/>
        </w:rPr>
        <w:t>Pour qu’une offre soit considérée comme complète, elle devra comprendre les documents suivants :</w:t>
      </w:r>
    </w:p>
    <w:p w:rsidR="00A1345E" w:rsidRDefault="00A1345E" w:rsidP="0014620C">
      <w:pPr>
        <w:spacing w:after="120"/>
        <w:ind w:left="360"/>
        <w:jc w:val="both"/>
        <w:rPr>
          <w:rFonts w:ascii="Verdana" w:hAnsi="Verdana" w:cs="Arial"/>
          <w:b/>
          <w:i/>
          <w:position w:val="10"/>
          <w:sz w:val="22"/>
          <w:szCs w:val="22"/>
        </w:rPr>
      </w:pPr>
      <w:r w:rsidRPr="002358C8">
        <w:rPr>
          <w:rFonts w:ascii="Verdana" w:hAnsi="Verdana" w:cs="Arial"/>
          <w:b/>
          <w:i/>
          <w:position w:val="10"/>
          <w:sz w:val="22"/>
          <w:szCs w:val="22"/>
        </w:rPr>
        <w:t xml:space="preserve">7.1. </w:t>
      </w:r>
      <w:r w:rsidR="0046262D" w:rsidRPr="002358C8">
        <w:rPr>
          <w:rFonts w:ascii="Verdana" w:hAnsi="Verdana" w:cs="Arial"/>
          <w:b/>
          <w:i/>
          <w:position w:val="10"/>
          <w:sz w:val="22"/>
          <w:szCs w:val="22"/>
        </w:rPr>
        <w:t>L’</w:t>
      </w:r>
      <w:r w:rsidR="003D19E7" w:rsidRPr="002358C8">
        <w:rPr>
          <w:rFonts w:ascii="Verdana" w:hAnsi="Verdana" w:cs="Arial"/>
          <w:b/>
          <w:i/>
          <w:position w:val="10"/>
          <w:sz w:val="22"/>
          <w:szCs w:val="22"/>
        </w:rPr>
        <w:t>e</w:t>
      </w:r>
      <w:r w:rsidRPr="002358C8">
        <w:rPr>
          <w:rFonts w:ascii="Verdana" w:hAnsi="Verdana" w:cs="Arial"/>
          <w:b/>
          <w:i/>
          <w:position w:val="10"/>
          <w:sz w:val="22"/>
          <w:szCs w:val="22"/>
        </w:rPr>
        <w:t xml:space="preserve">nveloppe contenant l’offre technique </w:t>
      </w:r>
      <w:r w:rsidR="006B7944" w:rsidRPr="002358C8">
        <w:rPr>
          <w:rFonts w:ascii="Verdana" w:hAnsi="Verdana" w:cs="Arial"/>
          <w:b/>
          <w:i/>
          <w:position w:val="10"/>
          <w:sz w:val="22"/>
          <w:szCs w:val="22"/>
        </w:rPr>
        <w:t>renfermera :</w:t>
      </w:r>
    </w:p>
    <w:p w:rsidR="005003A9" w:rsidRPr="002358C8" w:rsidRDefault="005003A9" w:rsidP="0014620C">
      <w:pPr>
        <w:spacing w:after="120"/>
        <w:ind w:left="360"/>
        <w:jc w:val="both"/>
        <w:rPr>
          <w:rFonts w:ascii="Verdana" w:hAnsi="Verdana" w:cs="Arial"/>
          <w:b/>
          <w:i/>
          <w:position w:val="10"/>
          <w:sz w:val="22"/>
          <w:szCs w:val="22"/>
        </w:rPr>
      </w:pPr>
      <w:r>
        <w:rPr>
          <w:rFonts w:ascii="Verdana" w:hAnsi="Verdana" w:cs="Arial"/>
          <w:b/>
          <w:i/>
          <w:position w:val="10"/>
          <w:sz w:val="22"/>
          <w:szCs w:val="22"/>
        </w:rPr>
        <w:t>Au niveau administratif</w:t>
      </w:r>
    </w:p>
    <w:p w:rsidR="00BF6A03" w:rsidRDefault="00BF6A03" w:rsidP="0014620C">
      <w:pPr>
        <w:pStyle w:val="ListParagraph"/>
        <w:numPr>
          <w:ilvl w:val="0"/>
          <w:numId w:val="8"/>
        </w:numPr>
        <w:jc w:val="both"/>
        <w:rPr>
          <w:rFonts w:ascii="Verdana" w:hAnsi="Verdana" w:cs="Arial"/>
          <w:position w:val="10"/>
          <w:sz w:val="22"/>
          <w:szCs w:val="22"/>
        </w:rPr>
      </w:pPr>
      <w:r w:rsidRPr="002358C8">
        <w:rPr>
          <w:rFonts w:ascii="Verdana" w:hAnsi="Verdana" w:cs="Arial"/>
          <w:position w:val="10"/>
          <w:sz w:val="22"/>
          <w:szCs w:val="22"/>
        </w:rPr>
        <w:t>Les statuts juridiques</w:t>
      </w:r>
      <w:r w:rsidR="00CB460C" w:rsidRPr="002358C8">
        <w:rPr>
          <w:rFonts w:ascii="Verdana" w:hAnsi="Verdana" w:cs="Arial"/>
          <w:position w:val="10"/>
          <w:sz w:val="22"/>
          <w:szCs w:val="22"/>
        </w:rPr>
        <w:t xml:space="preserve"> </w:t>
      </w:r>
      <w:r w:rsidR="0082543F" w:rsidRPr="002358C8">
        <w:rPr>
          <w:rFonts w:ascii="Verdana" w:hAnsi="Verdana" w:cs="Arial"/>
          <w:position w:val="10"/>
          <w:sz w:val="22"/>
          <w:szCs w:val="22"/>
        </w:rPr>
        <w:t>(</w:t>
      </w:r>
      <w:r w:rsidR="0046262D" w:rsidRPr="002358C8">
        <w:rPr>
          <w:rFonts w:ascii="Verdana" w:hAnsi="Verdana" w:cs="Arial"/>
          <w:position w:val="10"/>
          <w:sz w:val="22"/>
          <w:szCs w:val="22"/>
        </w:rPr>
        <w:t>Cabinet</w:t>
      </w:r>
      <w:r w:rsidR="0082543F" w:rsidRPr="002358C8">
        <w:rPr>
          <w:rFonts w:ascii="Verdana" w:hAnsi="Verdana" w:cs="Arial"/>
          <w:position w:val="10"/>
          <w:sz w:val="22"/>
          <w:szCs w:val="22"/>
        </w:rPr>
        <w:t>) ;</w:t>
      </w:r>
    </w:p>
    <w:p w:rsidR="005003A9" w:rsidRPr="002358C8" w:rsidRDefault="005003A9" w:rsidP="0014620C">
      <w:pPr>
        <w:pStyle w:val="ListParagraph"/>
        <w:numPr>
          <w:ilvl w:val="0"/>
          <w:numId w:val="8"/>
        </w:numPr>
        <w:jc w:val="both"/>
        <w:rPr>
          <w:rFonts w:ascii="Verdana" w:hAnsi="Verdana" w:cs="Arial"/>
          <w:position w:val="10"/>
          <w:sz w:val="22"/>
          <w:szCs w:val="22"/>
        </w:rPr>
      </w:pPr>
      <w:r>
        <w:rPr>
          <w:rFonts w:ascii="Verdana" w:hAnsi="Verdana" w:cs="Arial"/>
          <w:position w:val="10"/>
          <w:sz w:val="22"/>
          <w:szCs w:val="22"/>
        </w:rPr>
        <w:t>Un acte de soumission ;</w:t>
      </w:r>
    </w:p>
    <w:p w:rsidR="00A1345E" w:rsidRPr="002358C8" w:rsidRDefault="00A1345E" w:rsidP="0014620C">
      <w:pPr>
        <w:pStyle w:val="ListParagraph"/>
        <w:numPr>
          <w:ilvl w:val="0"/>
          <w:numId w:val="8"/>
        </w:numPr>
        <w:jc w:val="both"/>
        <w:rPr>
          <w:rFonts w:ascii="Verdana" w:hAnsi="Verdana" w:cs="Arial"/>
          <w:position w:val="10"/>
          <w:sz w:val="22"/>
          <w:szCs w:val="22"/>
        </w:rPr>
      </w:pPr>
      <w:r w:rsidRPr="002358C8">
        <w:rPr>
          <w:rFonts w:ascii="Verdana" w:hAnsi="Verdana" w:cs="Arial"/>
          <w:position w:val="10"/>
          <w:sz w:val="22"/>
          <w:szCs w:val="22"/>
        </w:rPr>
        <w:t xml:space="preserve">Un formulaire des renseignements sur le soumissionnaire suivant le modèle en </w:t>
      </w:r>
      <w:r w:rsidR="00824275" w:rsidRPr="002358C8">
        <w:rPr>
          <w:rFonts w:ascii="Verdana" w:hAnsi="Verdana" w:cs="Arial"/>
          <w:position w:val="10"/>
          <w:sz w:val="22"/>
          <w:szCs w:val="22"/>
        </w:rPr>
        <w:t>annexe ;</w:t>
      </w:r>
    </w:p>
    <w:p w:rsidR="00A1345E" w:rsidRPr="002358C8" w:rsidRDefault="00A1345E" w:rsidP="0014620C">
      <w:pPr>
        <w:pStyle w:val="ListParagraph"/>
        <w:numPr>
          <w:ilvl w:val="0"/>
          <w:numId w:val="8"/>
        </w:numPr>
        <w:jc w:val="both"/>
        <w:rPr>
          <w:rFonts w:ascii="Verdana" w:hAnsi="Verdana" w:cs="Arial"/>
          <w:sz w:val="22"/>
          <w:szCs w:val="22"/>
        </w:rPr>
      </w:pPr>
      <w:r w:rsidRPr="002358C8">
        <w:rPr>
          <w:rFonts w:ascii="Verdana" w:hAnsi="Verdana" w:cs="Arial"/>
          <w:sz w:val="22"/>
          <w:szCs w:val="22"/>
        </w:rPr>
        <w:t xml:space="preserve">Une preuve d’achat du Dossier d’Appel d’Offres portant le numéro du </w:t>
      </w:r>
      <w:r w:rsidR="006B7944" w:rsidRPr="002358C8">
        <w:rPr>
          <w:rFonts w:ascii="Verdana" w:hAnsi="Verdana" w:cs="Arial"/>
          <w:sz w:val="22"/>
          <w:szCs w:val="22"/>
        </w:rPr>
        <w:t>marché ;</w:t>
      </w:r>
    </w:p>
    <w:p w:rsidR="00A1345E" w:rsidRPr="002358C8" w:rsidRDefault="00A1345E" w:rsidP="0014620C">
      <w:pPr>
        <w:pStyle w:val="ListParagraph"/>
        <w:numPr>
          <w:ilvl w:val="0"/>
          <w:numId w:val="8"/>
        </w:numPr>
        <w:jc w:val="both"/>
        <w:rPr>
          <w:rFonts w:ascii="Verdana" w:hAnsi="Verdana" w:cs="Arial"/>
          <w:sz w:val="22"/>
          <w:szCs w:val="22"/>
        </w:rPr>
      </w:pPr>
      <w:r w:rsidRPr="002358C8">
        <w:rPr>
          <w:rFonts w:ascii="Verdana" w:hAnsi="Verdana" w:cs="Arial"/>
          <w:sz w:val="22"/>
          <w:szCs w:val="22"/>
        </w:rPr>
        <w:t>Une garantie bancaire de soumission</w:t>
      </w:r>
      <w:r w:rsidR="00827896" w:rsidRPr="002358C8">
        <w:rPr>
          <w:rFonts w:ascii="Verdana" w:hAnsi="Verdana" w:cs="Arial"/>
          <w:sz w:val="22"/>
          <w:szCs w:val="22"/>
        </w:rPr>
        <w:t xml:space="preserve"> de </w:t>
      </w:r>
      <w:r w:rsidR="0082543F" w:rsidRPr="002358C8">
        <w:rPr>
          <w:rFonts w:ascii="Verdana" w:hAnsi="Verdana" w:cs="Arial"/>
          <w:sz w:val="22"/>
          <w:szCs w:val="22"/>
        </w:rPr>
        <w:t>1.0</w:t>
      </w:r>
      <w:r w:rsidR="00004435" w:rsidRPr="002358C8">
        <w:rPr>
          <w:rFonts w:ascii="Verdana" w:hAnsi="Verdana" w:cs="Arial"/>
          <w:sz w:val="22"/>
          <w:szCs w:val="22"/>
        </w:rPr>
        <w:t>00.</w:t>
      </w:r>
      <w:r w:rsidR="00F93268" w:rsidRPr="002358C8">
        <w:rPr>
          <w:rFonts w:ascii="Verdana" w:hAnsi="Verdana" w:cs="Arial"/>
          <w:sz w:val="22"/>
          <w:szCs w:val="22"/>
        </w:rPr>
        <w:t xml:space="preserve">000 </w:t>
      </w:r>
      <w:r w:rsidR="00004435" w:rsidRPr="002358C8">
        <w:rPr>
          <w:rFonts w:ascii="Verdana" w:hAnsi="Verdana" w:cs="Arial"/>
          <w:sz w:val="22"/>
          <w:szCs w:val="22"/>
        </w:rPr>
        <w:t xml:space="preserve">BIF, </w:t>
      </w:r>
      <w:r w:rsidRPr="002358C8">
        <w:rPr>
          <w:rFonts w:ascii="Verdana" w:hAnsi="Verdana" w:cs="Arial"/>
          <w:sz w:val="22"/>
          <w:szCs w:val="22"/>
        </w:rPr>
        <w:t xml:space="preserve">établie suivant le modèle en </w:t>
      </w:r>
      <w:r w:rsidR="0082543F" w:rsidRPr="002358C8">
        <w:rPr>
          <w:rFonts w:ascii="Verdana" w:hAnsi="Verdana" w:cs="Arial"/>
          <w:sz w:val="22"/>
          <w:szCs w:val="22"/>
        </w:rPr>
        <w:t>annexe ;</w:t>
      </w:r>
    </w:p>
    <w:p w:rsidR="00A1345E" w:rsidRPr="002358C8" w:rsidRDefault="00A1345E" w:rsidP="0014620C">
      <w:pPr>
        <w:numPr>
          <w:ilvl w:val="0"/>
          <w:numId w:val="8"/>
        </w:numPr>
        <w:jc w:val="both"/>
        <w:rPr>
          <w:rFonts w:ascii="Verdana" w:hAnsi="Verdana" w:cs="Arial"/>
          <w:sz w:val="22"/>
          <w:szCs w:val="22"/>
        </w:rPr>
      </w:pPr>
      <w:r w:rsidRPr="002358C8">
        <w:rPr>
          <w:rFonts w:ascii="Verdana" w:hAnsi="Verdana" w:cs="Arial"/>
          <w:sz w:val="22"/>
          <w:szCs w:val="22"/>
        </w:rPr>
        <w:t xml:space="preserve">Une attestation </w:t>
      </w:r>
      <w:r w:rsidR="00827896" w:rsidRPr="002358C8">
        <w:rPr>
          <w:rFonts w:ascii="Verdana" w:hAnsi="Verdana" w:cs="Arial"/>
          <w:sz w:val="22"/>
          <w:szCs w:val="22"/>
        </w:rPr>
        <w:t xml:space="preserve">fiscale </w:t>
      </w:r>
      <w:r w:rsidRPr="002358C8">
        <w:rPr>
          <w:rFonts w:ascii="Verdana" w:hAnsi="Verdana" w:cs="Arial"/>
          <w:sz w:val="22"/>
          <w:szCs w:val="22"/>
        </w:rPr>
        <w:t xml:space="preserve">de non redevabilité aux impôts et taxes délivrée par l’OBR et en cours de </w:t>
      </w:r>
      <w:r w:rsidR="00CC7D78" w:rsidRPr="002358C8">
        <w:rPr>
          <w:rFonts w:ascii="Verdana" w:hAnsi="Verdana" w:cs="Arial"/>
          <w:sz w:val="22"/>
          <w:szCs w:val="22"/>
        </w:rPr>
        <w:t>validité ;</w:t>
      </w:r>
    </w:p>
    <w:p w:rsidR="00371C1A" w:rsidRDefault="00A1345E" w:rsidP="0014620C">
      <w:pPr>
        <w:numPr>
          <w:ilvl w:val="0"/>
          <w:numId w:val="8"/>
        </w:numPr>
        <w:jc w:val="both"/>
        <w:rPr>
          <w:rFonts w:ascii="Verdana" w:hAnsi="Verdana" w:cs="Arial"/>
          <w:sz w:val="22"/>
          <w:szCs w:val="22"/>
        </w:rPr>
      </w:pPr>
      <w:r w:rsidRPr="002358C8">
        <w:rPr>
          <w:rFonts w:ascii="Verdana" w:hAnsi="Verdana" w:cs="Arial"/>
          <w:sz w:val="22"/>
          <w:szCs w:val="22"/>
        </w:rPr>
        <w:t xml:space="preserve">Une attestation </w:t>
      </w:r>
      <w:r w:rsidR="00776E51" w:rsidRPr="002358C8">
        <w:rPr>
          <w:rFonts w:ascii="Verdana" w:hAnsi="Verdana" w:cs="Arial"/>
          <w:sz w:val="22"/>
          <w:szCs w:val="22"/>
        </w:rPr>
        <w:t>de non redevabilité</w:t>
      </w:r>
      <w:r w:rsidRPr="002358C8">
        <w:rPr>
          <w:rFonts w:ascii="Verdana" w:hAnsi="Verdana" w:cs="Arial"/>
          <w:sz w:val="22"/>
          <w:szCs w:val="22"/>
        </w:rPr>
        <w:t xml:space="preserve"> délivrée par l’INSS</w:t>
      </w:r>
      <w:r w:rsidR="00215218" w:rsidRPr="002358C8">
        <w:rPr>
          <w:rFonts w:ascii="Verdana" w:hAnsi="Verdana" w:cs="Arial"/>
          <w:sz w:val="22"/>
          <w:szCs w:val="22"/>
        </w:rPr>
        <w:t xml:space="preserve"> </w:t>
      </w:r>
      <w:r w:rsidR="00DD126C" w:rsidRPr="002358C8">
        <w:rPr>
          <w:rFonts w:ascii="Verdana" w:hAnsi="Verdana" w:cs="Arial"/>
          <w:sz w:val="22"/>
          <w:szCs w:val="22"/>
        </w:rPr>
        <w:t>au C</w:t>
      </w:r>
      <w:r w:rsidR="00CC7D78">
        <w:rPr>
          <w:rFonts w:ascii="Verdana" w:hAnsi="Verdana" w:cs="Arial"/>
          <w:sz w:val="22"/>
          <w:szCs w:val="22"/>
        </w:rPr>
        <w:t xml:space="preserve">onsultant </w:t>
      </w:r>
      <w:r w:rsidR="00861D62" w:rsidRPr="002358C8">
        <w:rPr>
          <w:rFonts w:ascii="Verdana" w:hAnsi="Verdana" w:cs="Arial"/>
          <w:sz w:val="22"/>
          <w:szCs w:val="22"/>
        </w:rPr>
        <w:t xml:space="preserve">en </w:t>
      </w:r>
      <w:r w:rsidR="002C43F0" w:rsidRPr="002358C8">
        <w:rPr>
          <w:rFonts w:ascii="Verdana" w:hAnsi="Verdana" w:cs="Arial"/>
          <w:sz w:val="22"/>
          <w:szCs w:val="22"/>
        </w:rPr>
        <w:t>original</w:t>
      </w:r>
      <w:r w:rsidR="0046262D" w:rsidRPr="002358C8">
        <w:rPr>
          <w:rFonts w:ascii="Verdana" w:hAnsi="Verdana" w:cs="Arial"/>
          <w:sz w:val="22"/>
          <w:szCs w:val="22"/>
        </w:rPr>
        <w:t xml:space="preserve"> et </w:t>
      </w:r>
      <w:r w:rsidR="00CC7D78" w:rsidRPr="002358C8">
        <w:rPr>
          <w:rFonts w:ascii="Verdana" w:hAnsi="Verdana" w:cs="Arial"/>
          <w:sz w:val="22"/>
          <w:szCs w:val="22"/>
        </w:rPr>
        <w:t>valide</w:t>
      </w:r>
      <w:r w:rsidR="00AD602F">
        <w:rPr>
          <w:rFonts w:ascii="Verdana" w:hAnsi="Verdana" w:cs="Arial"/>
          <w:sz w:val="22"/>
          <w:szCs w:val="22"/>
        </w:rPr>
        <w:t> ;</w:t>
      </w:r>
    </w:p>
    <w:p w:rsidR="00AD602F" w:rsidRDefault="00AD602F" w:rsidP="0014620C">
      <w:pPr>
        <w:numPr>
          <w:ilvl w:val="0"/>
          <w:numId w:val="8"/>
        </w:numPr>
        <w:jc w:val="both"/>
        <w:rPr>
          <w:rFonts w:ascii="Verdana" w:hAnsi="Verdana" w:cs="Arial"/>
          <w:sz w:val="22"/>
          <w:szCs w:val="22"/>
        </w:rPr>
      </w:pPr>
      <w:r>
        <w:rPr>
          <w:rFonts w:ascii="Verdana" w:hAnsi="Verdana" w:cs="Arial"/>
          <w:sz w:val="22"/>
          <w:szCs w:val="22"/>
        </w:rPr>
        <w:t>Une copie du registre de commerce (Personne morale) ;</w:t>
      </w:r>
    </w:p>
    <w:p w:rsidR="00AD602F" w:rsidRDefault="00AD602F" w:rsidP="0014620C">
      <w:pPr>
        <w:numPr>
          <w:ilvl w:val="0"/>
          <w:numId w:val="8"/>
        </w:numPr>
        <w:jc w:val="both"/>
        <w:rPr>
          <w:rFonts w:ascii="Verdana" w:hAnsi="Verdana" w:cs="Arial"/>
          <w:sz w:val="22"/>
          <w:szCs w:val="22"/>
        </w:rPr>
      </w:pPr>
      <w:r>
        <w:rPr>
          <w:rFonts w:ascii="Verdana" w:hAnsi="Verdana" w:cs="Arial"/>
          <w:sz w:val="22"/>
          <w:szCs w:val="22"/>
        </w:rPr>
        <w:t>Une attestation de non faillite délivrée par le Tribunal de Commerce en cours de validité ;</w:t>
      </w:r>
    </w:p>
    <w:p w:rsidR="00AD602F" w:rsidRDefault="00AD602F" w:rsidP="0014620C">
      <w:pPr>
        <w:numPr>
          <w:ilvl w:val="0"/>
          <w:numId w:val="8"/>
        </w:numPr>
        <w:jc w:val="both"/>
        <w:rPr>
          <w:rFonts w:ascii="Verdana" w:hAnsi="Verdana" w:cs="Arial"/>
          <w:sz w:val="22"/>
          <w:szCs w:val="22"/>
        </w:rPr>
      </w:pPr>
      <w:r>
        <w:rPr>
          <w:rFonts w:ascii="Verdana" w:hAnsi="Verdana" w:cs="Arial"/>
          <w:sz w:val="22"/>
          <w:szCs w:val="22"/>
        </w:rPr>
        <w:t>Une attestation de non litige en cours de validité</w:t>
      </w:r>
      <w:r w:rsidR="00C74BB5">
        <w:rPr>
          <w:rFonts w:ascii="Verdana" w:hAnsi="Verdana" w:cs="Arial"/>
          <w:sz w:val="22"/>
          <w:szCs w:val="22"/>
        </w:rPr>
        <w:t>.</w:t>
      </w:r>
    </w:p>
    <w:p w:rsidR="00C74BB5" w:rsidRDefault="00C74BB5" w:rsidP="00C74BB5">
      <w:pPr>
        <w:ind w:left="360"/>
        <w:jc w:val="both"/>
        <w:rPr>
          <w:rFonts w:ascii="Verdana" w:hAnsi="Verdana" w:cs="Arial"/>
          <w:sz w:val="22"/>
          <w:szCs w:val="22"/>
        </w:rPr>
      </w:pPr>
    </w:p>
    <w:p w:rsidR="00C74BB5" w:rsidRPr="00C74BB5" w:rsidRDefault="00C74BB5" w:rsidP="00C74BB5">
      <w:pPr>
        <w:jc w:val="both"/>
        <w:rPr>
          <w:rFonts w:ascii="Verdana" w:hAnsi="Verdana" w:cs="Arial"/>
          <w:sz w:val="22"/>
          <w:szCs w:val="22"/>
          <w:lang w:val="fr-BE"/>
        </w:rPr>
      </w:pPr>
      <w:r w:rsidRPr="0075372F">
        <w:rPr>
          <w:rFonts w:ascii="Verdana" w:hAnsi="Verdana" w:cs="Arial"/>
          <w:b/>
          <w:i/>
          <w:position w:val="10"/>
          <w:sz w:val="22"/>
          <w:szCs w:val="22"/>
        </w:rPr>
        <w:t>NB :</w:t>
      </w:r>
      <w:r>
        <w:rPr>
          <w:rFonts w:ascii="Verdana" w:hAnsi="Verdana" w:cs="Arial"/>
          <w:b/>
          <w:i/>
          <w:position w:val="10"/>
          <w:sz w:val="22"/>
          <w:szCs w:val="22"/>
        </w:rPr>
        <w:t xml:space="preserve"> </w:t>
      </w:r>
      <w:r w:rsidRPr="0075372F">
        <w:rPr>
          <w:rFonts w:ascii="Verdana" w:hAnsi="Verdana" w:cs="Arial"/>
          <w:b/>
          <w:i/>
          <w:position w:val="10"/>
          <w:sz w:val="22"/>
          <w:szCs w:val="22"/>
        </w:rPr>
        <w:t>L’absence ou la non-conformité de l’un des documents ci-haut énumérés ser</w:t>
      </w:r>
      <w:r>
        <w:rPr>
          <w:rFonts w:ascii="Verdana" w:hAnsi="Verdana" w:cs="Arial"/>
          <w:b/>
          <w:i/>
          <w:position w:val="10"/>
          <w:sz w:val="22"/>
          <w:szCs w:val="22"/>
        </w:rPr>
        <w:t>a</w:t>
      </w:r>
      <w:r w:rsidRPr="0075372F">
        <w:rPr>
          <w:rFonts w:ascii="Verdana" w:hAnsi="Verdana" w:cs="Arial"/>
          <w:b/>
          <w:i/>
          <w:position w:val="10"/>
          <w:sz w:val="22"/>
          <w:szCs w:val="22"/>
        </w:rPr>
        <w:t xml:space="preserve"> analysée</w:t>
      </w:r>
      <w:r>
        <w:rPr>
          <w:rFonts w:ascii="Verdana" w:hAnsi="Verdana" w:cs="Arial"/>
          <w:b/>
          <w:i/>
          <w:position w:val="10"/>
          <w:sz w:val="22"/>
          <w:szCs w:val="22"/>
        </w:rPr>
        <w:t xml:space="preserve"> conformément à l’article 183 du Code des Marchés Publics en vigueur au Burundi.</w:t>
      </w:r>
    </w:p>
    <w:p w:rsidR="00AD602F" w:rsidRDefault="00AD602F" w:rsidP="00AD602F">
      <w:pPr>
        <w:ind w:left="360"/>
        <w:jc w:val="both"/>
        <w:rPr>
          <w:rFonts w:ascii="Verdana" w:hAnsi="Verdana" w:cs="Arial"/>
          <w:sz w:val="22"/>
          <w:szCs w:val="22"/>
        </w:rPr>
      </w:pPr>
    </w:p>
    <w:p w:rsidR="00AD602F" w:rsidRDefault="005003A9" w:rsidP="00C74BB5">
      <w:pPr>
        <w:ind w:left="360"/>
        <w:jc w:val="both"/>
        <w:rPr>
          <w:rFonts w:ascii="Verdana" w:hAnsi="Verdana" w:cs="Arial"/>
          <w:b/>
          <w:i/>
          <w:sz w:val="22"/>
          <w:szCs w:val="22"/>
        </w:rPr>
      </w:pPr>
      <w:r w:rsidRPr="005003A9">
        <w:rPr>
          <w:rFonts w:ascii="Verdana" w:hAnsi="Verdana" w:cs="Arial"/>
          <w:b/>
          <w:i/>
          <w:sz w:val="22"/>
          <w:szCs w:val="22"/>
        </w:rPr>
        <w:t>Au niveau technique</w:t>
      </w:r>
    </w:p>
    <w:p w:rsidR="00C74BB5" w:rsidRPr="00C74BB5" w:rsidRDefault="00C74BB5" w:rsidP="00C74BB5">
      <w:pPr>
        <w:ind w:left="360"/>
        <w:jc w:val="both"/>
        <w:rPr>
          <w:rFonts w:ascii="Verdana" w:hAnsi="Verdana" w:cs="Arial"/>
          <w:b/>
          <w:i/>
          <w:sz w:val="22"/>
          <w:szCs w:val="22"/>
        </w:rPr>
      </w:pPr>
    </w:p>
    <w:p w:rsidR="00861D62" w:rsidRPr="005003A9" w:rsidRDefault="003D19E7" w:rsidP="005003A9">
      <w:pPr>
        <w:pStyle w:val="ListParagraph"/>
        <w:numPr>
          <w:ilvl w:val="0"/>
          <w:numId w:val="35"/>
        </w:numPr>
        <w:jc w:val="both"/>
        <w:rPr>
          <w:rFonts w:ascii="Verdana" w:hAnsi="Verdana" w:cs="Arial"/>
          <w:position w:val="10"/>
          <w:sz w:val="22"/>
          <w:szCs w:val="22"/>
        </w:rPr>
      </w:pPr>
      <w:r w:rsidRPr="005003A9">
        <w:rPr>
          <w:rFonts w:ascii="Verdana" w:hAnsi="Verdana" w:cs="Arial"/>
          <w:position w:val="10"/>
          <w:sz w:val="22"/>
          <w:szCs w:val="22"/>
        </w:rPr>
        <w:t xml:space="preserve">Un CV du Chef de mission prouvant qu’il a au moins </w:t>
      </w:r>
      <w:r w:rsidR="0082543F" w:rsidRPr="00C74BB5">
        <w:rPr>
          <w:rFonts w:ascii="Verdana" w:hAnsi="Verdana" w:cs="Arial"/>
          <w:position w:val="10"/>
          <w:sz w:val="22"/>
          <w:szCs w:val="22"/>
        </w:rPr>
        <w:t>cinq</w:t>
      </w:r>
      <w:r w:rsidR="0082543F" w:rsidRPr="005003A9">
        <w:rPr>
          <w:rFonts w:ascii="Verdana" w:hAnsi="Verdana" w:cs="Arial"/>
          <w:position w:val="10"/>
          <w:sz w:val="22"/>
          <w:szCs w:val="22"/>
        </w:rPr>
        <w:t xml:space="preserve"> (5</w:t>
      </w:r>
      <w:r w:rsidRPr="005003A9">
        <w:rPr>
          <w:rFonts w:ascii="Verdana" w:hAnsi="Verdana" w:cs="Arial"/>
          <w:position w:val="10"/>
          <w:sz w:val="22"/>
          <w:szCs w:val="22"/>
        </w:rPr>
        <w:t>) ans d’expérience dans la réalisation des marchés analogues ;</w:t>
      </w:r>
    </w:p>
    <w:p w:rsidR="003D19E7" w:rsidRPr="002358C8" w:rsidRDefault="003D19E7" w:rsidP="005003A9">
      <w:pPr>
        <w:pStyle w:val="ListParagraph"/>
        <w:numPr>
          <w:ilvl w:val="0"/>
          <w:numId w:val="35"/>
        </w:numPr>
        <w:jc w:val="both"/>
        <w:rPr>
          <w:rFonts w:ascii="Verdana" w:hAnsi="Verdana" w:cs="Arial"/>
          <w:position w:val="10"/>
          <w:sz w:val="22"/>
          <w:szCs w:val="22"/>
        </w:rPr>
      </w:pPr>
      <w:r w:rsidRPr="002358C8">
        <w:rPr>
          <w:rFonts w:ascii="Verdana" w:hAnsi="Verdana" w:cs="Arial"/>
          <w:position w:val="10"/>
          <w:sz w:val="22"/>
          <w:szCs w:val="22"/>
        </w:rPr>
        <w:t xml:space="preserve">Un CV de chaque membre du Personnel </w:t>
      </w:r>
      <w:r w:rsidR="0082543F" w:rsidRPr="002358C8">
        <w:rPr>
          <w:rFonts w:ascii="Verdana" w:hAnsi="Verdana" w:cs="Arial"/>
          <w:position w:val="10"/>
          <w:sz w:val="22"/>
          <w:szCs w:val="22"/>
        </w:rPr>
        <w:t xml:space="preserve">à </w:t>
      </w:r>
      <w:r w:rsidRPr="002358C8">
        <w:rPr>
          <w:rFonts w:ascii="Verdana" w:hAnsi="Verdana" w:cs="Arial"/>
          <w:position w:val="10"/>
          <w:sz w:val="22"/>
          <w:szCs w:val="22"/>
        </w:rPr>
        <w:t>align</w:t>
      </w:r>
      <w:r w:rsidR="0082543F" w:rsidRPr="002358C8">
        <w:rPr>
          <w:rFonts w:ascii="Verdana" w:hAnsi="Verdana" w:cs="Arial"/>
          <w:position w:val="10"/>
          <w:sz w:val="22"/>
          <w:szCs w:val="22"/>
        </w:rPr>
        <w:t>er</w:t>
      </w:r>
      <w:r w:rsidRPr="002358C8">
        <w:rPr>
          <w:rFonts w:ascii="Verdana" w:hAnsi="Verdana" w:cs="Arial"/>
          <w:position w:val="10"/>
          <w:sz w:val="22"/>
          <w:szCs w:val="22"/>
        </w:rPr>
        <w:t xml:space="preserve"> justifiant une expérience d’au moins </w:t>
      </w:r>
      <w:r w:rsidR="00E10AE9" w:rsidRPr="002358C8">
        <w:rPr>
          <w:rFonts w:ascii="Verdana" w:hAnsi="Verdana" w:cs="Arial"/>
          <w:position w:val="10"/>
          <w:sz w:val="22"/>
          <w:szCs w:val="22"/>
        </w:rPr>
        <w:t>trois (</w:t>
      </w:r>
      <w:r w:rsidR="0082543F" w:rsidRPr="002358C8">
        <w:rPr>
          <w:rFonts w:ascii="Verdana" w:hAnsi="Verdana" w:cs="Arial"/>
          <w:position w:val="10"/>
          <w:sz w:val="22"/>
          <w:szCs w:val="22"/>
        </w:rPr>
        <w:t>3</w:t>
      </w:r>
      <w:r w:rsidRPr="002358C8">
        <w:rPr>
          <w:rFonts w:ascii="Verdana" w:hAnsi="Verdana" w:cs="Arial"/>
          <w:position w:val="10"/>
          <w:sz w:val="22"/>
          <w:szCs w:val="22"/>
        </w:rPr>
        <w:t>) ans dans la réalisation des marchés analogues ;</w:t>
      </w:r>
    </w:p>
    <w:p w:rsidR="001E7DAA" w:rsidRDefault="003D19E7" w:rsidP="00C74BB5">
      <w:pPr>
        <w:pStyle w:val="ListParagraph"/>
        <w:numPr>
          <w:ilvl w:val="0"/>
          <w:numId w:val="35"/>
        </w:numPr>
        <w:jc w:val="both"/>
        <w:rPr>
          <w:rFonts w:ascii="Verdana" w:hAnsi="Verdana" w:cs="Arial"/>
          <w:position w:val="10"/>
          <w:sz w:val="22"/>
          <w:szCs w:val="22"/>
        </w:rPr>
      </w:pPr>
      <w:r w:rsidRPr="002358C8">
        <w:rPr>
          <w:rFonts w:ascii="Verdana" w:hAnsi="Verdana" w:cs="Arial"/>
          <w:position w:val="10"/>
          <w:sz w:val="22"/>
          <w:szCs w:val="22"/>
        </w:rPr>
        <w:t xml:space="preserve">Au moins </w:t>
      </w:r>
      <w:r w:rsidR="00E10AE9" w:rsidRPr="002358C8">
        <w:rPr>
          <w:rFonts w:ascii="Verdana" w:hAnsi="Verdana" w:cs="Arial"/>
          <w:position w:val="10"/>
          <w:sz w:val="22"/>
          <w:szCs w:val="22"/>
        </w:rPr>
        <w:t>quatre (4</w:t>
      </w:r>
      <w:r w:rsidRPr="002358C8">
        <w:rPr>
          <w:rFonts w:ascii="Verdana" w:hAnsi="Verdana" w:cs="Arial"/>
          <w:position w:val="10"/>
          <w:sz w:val="22"/>
          <w:szCs w:val="22"/>
        </w:rPr>
        <w:t xml:space="preserve">) procès-verbaux ou attestations de </w:t>
      </w:r>
      <w:r w:rsidR="00C74BB5">
        <w:rPr>
          <w:rFonts w:ascii="Verdana" w:hAnsi="Verdana" w:cs="Arial"/>
          <w:position w:val="10"/>
          <w:sz w:val="22"/>
          <w:szCs w:val="22"/>
        </w:rPr>
        <w:t>bonne fin</w:t>
      </w:r>
      <w:r w:rsidRPr="002358C8">
        <w:rPr>
          <w:rFonts w:ascii="Verdana" w:hAnsi="Verdana" w:cs="Arial"/>
          <w:position w:val="10"/>
          <w:sz w:val="22"/>
          <w:szCs w:val="22"/>
        </w:rPr>
        <w:t xml:space="preserve"> de</w:t>
      </w:r>
      <w:r w:rsidR="00C74BB5">
        <w:rPr>
          <w:rFonts w:ascii="Verdana" w:hAnsi="Verdana" w:cs="Arial"/>
          <w:position w:val="10"/>
          <w:sz w:val="22"/>
          <w:szCs w:val="22"/>
        </w:rPr>
        <w:t>s</w:t>
      </w:r>
      <w:r w:rsidRPr="002358C8">
        <w:rPr>
          <w:rFonts w:ascii="Verdana" w:hAnsi="Verdana" w:cs="Arial"/>
          <w:position w:val="10"/>
          <w:sz w:val="22"/>
          <w:szCs w:val="22"/>
        </w:rPr>
        <w:t xml:space="preserve"> marchés analogues déjà ré</w:t>
      </w:r>
      <w:r w:rsidR="00DC0D22" w:rsidRPr="002358C8">
        <w:rPr>
          <w:rFonts w:ascii="Verdana" w:hAnsi="Verdana" w:cs="Arial"/>
          <w:position w:val="10"/>
          <w:sz w:val="22"/>
          <w:szCs w:val="22"/>
        </w:rPr>
        <w:t>a</w:t>
      </w:r>
      <w:r w:rsidRPr="002358C8">
        <w:rPr>
          <w:rFonts w:ascii="Verdana" w:hAnsi="Verdana" w:cs="Arial"/>
          <w:position w:val="10"/>
          <w:sz w:val="22"/>
          <w:szCs w:val="22"/>
        </w:rPr>
        <w:t>lisés par le C</w:t>
      </w:r>
      <w:r w:rsidR="00E10AE9" w:rsidRPr="002358C8">
        <w:rPr>
          <w:rFonts w:ascii="Verdana" w:hAnsi="Verdana" w:cs="Arial"/>
          <w:position w:val="10"/>
          <w:sz w:val="22"/>
          <w:szCs w:val="22"/>
        </w:rPr>
        <w:t>onsultant ;</w:t>
      </w:r>
    </w:p>
    <w:p w:rsidR="00C74BB5" w:rsidRPr="00C74BB5" w:rsidRDefault="00C74BB5" w:rsidP="00C74BB5">
      <w:pPr>
        <w:pStyle w:val="ListParagraph"/>
        <w:ind w:left="360"/>
        <w:jc w:val="both"/>
        <w:rPr>
          <w:rFonts w:ascii="Verdana" w:hAnsi="Verdana" w:cs="Arial"/>
          <w:position w:val="10"/>
          <w:sz w:val="22"/>
          <w:szCs w:val="22"/>
        </w:rPr>
      </w:pPr>
    </w:p>
    <w:p w:rsidR="0014620C" w:rsidRPr="002358C8" w:rsidRDefault="00A1345E" w:rsidP="0014620C">
      <w:pPr>
        <w:rPr>
          <w:rFonts w:ascii="Verdana" w:hAnsi="Verdana" w:cs="Arial"/>
          <w:b/>
          <w:i/>
          <w:position w:val="10"/>
          <w:sz w:val="22"/>
          <w:szCs w:val="22"/>
        </w:rPr>
      </w:pPr>
      <w:r w:rsidRPr="002358C8">
        <w:rPr>
          <w:rFonts w:ascii="Verdana" w:hAnsi="Verdana" w:cs="Arial"/>
          <w:b/>
          <w:i/>
          <w:position w:val="10"/>
          <w:sz w:val="22"/>
          <w:szCs w:val="22"/>
        </w:rPr>
        <w:t xml:space="preserve">7.2. </w:t>
      </w:r>
      <w:r w:rsidR="003D19E7" w:rsidRPr="002358C8">
        <w:rPr>
          <w:rFonts w:ascii="Verdana" w:hAnsi="Verdana" w:cs="Arial"/>
          <w:b/>
          <w:i/>
          <w:position w:val="10"/>
          <w:sz w:val="22"/>
          <w:szCs w:val="22"/>
        </w:rPr>
        <w:t>L’e</w:t>
      </w:r>
      <w:r w:rsidRPr="002358C8">
        <w:rPr>
          <w:rFonts w:ascii="Verdana" w:hAnsi="Verdana" w:cs="Arial"/>
          <w:b/>
          <w:i/>
          <w:position w:val="10"/>
          <w:sz w:val="22"/>
          <w:szCs w:val="22"/>
        </w:rPr>
        <w:t xml:space="preserve">nveloppe contenant l’offre </w:t>
      </w:r>
      <w:r w:rsidR="0014620C" w:rsidRPr="002358C8">
        <w:rPr>
          <w:rFonts w:ascii="Verdana" w:hAnsi="Verdana" w:cs="Arial"/>
          <w:b/>
          <w:i/>
          <w:position w:val="10"/>
          <w:sz w:val="22"/>
          <w:szCs w:val="22"/>
        </w:rPr>
        <w:t>financière renfermera</w:t>
      </w:r>
      <w:r w:rsidRPr="002358C8">
        <w:rPr>
          <w:rFonts w:ascii="Verdana" w:hAnsi="Verdana" w:cs="Arial"/>
          <w:b/>
          <w:i/>
          <w:position w:val="10"/>
          <w:sz w:val="22"/>
          <w:szCs w:val="22"/>
        </w:rPr>
        <w:t> :</w:t>
      </w:r>
    </w:p>
    <w:p w:rsidR="000B29C7" w:rsidRPr="002358C8" w:rsidRDefault="0014620C" w:rsidP="0014620C">
      <w:pPr>
        <w:rPr>
          <w:rFonts w:ascii="Verdana" w:hAnsi="Verdana" w:cs="Arial"/>
          <w:position w:val="10"/>
          <w:sz w:val="22"/>
          <w:szCs w:val="22"/>
        </w:rPr>
      </w:pPr>
      <w:r w:rsidRPr="002358C8">
        <w:rPr>
          <w:rFonts w:ascii="Verdana" w:hAnsi="Verdana" w:cs="Arial"/>
          <w:position w:val="10"/>
          <w:sz w:val="22"/>
          <w:szCs w:val="22"/>
        </w:rPr>
        <w:t xml:space="preserve">1. </w:t>
      </w:r>
      <w:r w:rsidR="00C74BB5">
        <w:rPr>
          <w:rFonts w:ascii="Verdana" w:hAnsi="Verdana" w:cs="Arial"/>
          <w:position w:val="10"/>
          <w:sz w:val="22"/>
          <w:szCs w:val="22"/>
        </w:rPr>
        <w:t>U</w:t>
      </w:r>
      <w:r w:rsidRPr="002358C8">
        <w:rPr>
          <w:rFonts w:ascii="Verdana" w:hAnsi="Verdana" w:cs="Arial"/>
          <w:position w:val="10"/>
          <w:sz w:val="22"/>
          <w:szCs w:val="22"/>
        </w:rPr>
        <w:t>n bordereau des prix unitaires et totaux ;</w:t>
      </w:r>
    </w:p>
    <w:p w:rsidR="000B29C7" w:rsidRDefault="000B29C7" w:rsidP="0014620C">
      <w:pPr>
        <w:rPr>
          <w:rFonts w:ascii="Verdana" w:hAnsi="Verdana" w:cs="Arial"/>
          <w:position w:val="10"/>
          <w:sz w:val="22"/>
          <w:szCs w:val="22"/>
        </w:rPr>
      </w:pPr>
      <w:r>
        <w:rPr>
          <w:rFonts w:ascii="Verdana" w:hAnsi="Verdana" w:cs="Arial"/>
          <w:position w:val="10"/>
          <w:sz w:val="22"/>
          <w:szCs w:val="22"/>
        </w:rPr>
        <w:t>2</w:t>
      </w:r>
      <w:r w:rsidR="0014620C" w:rsidRPr="002358C8">
        <w:rPr>
          <w:rFonts w:ascii="Verdana" w:hAnsi="Verdana" w:cs="Arial"/>
          <w:position w:val="10"/>
          <w:sz w:val="22"/>
          <w:szCs w:val="22"/>
        </w:rPr>
        <w:t>. Un calendrier d’exécution des prestations</w:t>
      </w:r>
      <w:r>
        <w:rPr>
          <w:rFonts w:ascii="Verdana" w:hAnsi="Verdana" w:cs="Arial"/>
          <w:position w:val="10"/>
          <w:sz w:val="22"/>
          <w:szCs w:val="22"/>
        </w:rPr>
        <w:t> ;</w:t>
      </w:r>
    </w:p>
    <w:p w:rsidR="0014620C" w:rsidRPr="002358C8" w:rsidRDefault="000B29C7" w:rsidP="0014620C">
      <w:pPr>
        <w:rPr>
          <w:rFonts w:ascii="Verdana" w:hAnsi="Verdana" w:cs="Arial"/>
          <w:position w:val="10"/>
          <w:sz w:val="22"/>
          <w:szCs w:val="22"/>
        </w:rPr>
      </w:pPr>
      <w:r>
        <w:rPr>
          <w:rFonts w:ascii="Verdana" w:hAnsi="Verdana" w:cs="Arial"/>
          <w:position w:val="10"/>
          <w:sz w:val="22"/>
          <w:szCs w:val="22"/>
        </w:rPr>
        <w:t xml:space="preserve">3. </w:t>
      </w:r>
      <w:r w:rsidR="00C74BB5">
        <w:rPr>
          <w:rFonts w:ascii="Verdana" w:hAnsi="Verdana" w:cs="Arial"/>
          <w:position w:val="10"/>
          <w:sz w:val="22"/>
          <w:szCs w:val="22"/>
        </w:rPr>
        <w:t xml:space="preserve">Un </w:t>
      </w:r>
      <w:r>
        <w:rPr>
          <w:rFonts w:ascii="Verdana" w:hAnsi="Verdana" w:cs="Arial"/>
          <w:position w:val="10"/>
          <w:sz w:val="22"/>
          <w:szCs w:val="22"/>
        </w:rPr>
        <w:t>acte d’engagement</w:t>
      </w:r>
      <w:r w:rsidR="0014620C" w:rsidRPr="002358C8">
        <w:rPr>
          <w:rFonts w:ascii="Verdana" w:hAnsi="Verdana" w:cs="Arial"/>
          <w:position w:val="10"/>
          <w:sz w:val="22"/>
          <w:szCs w:val="22"/>
        </w:rPr>
        <w:t>.</w:t>
      </w:r>
    </w:p>
    <w:p w:rsidR="00E10AE9" w:rsidRPr="002358C8" w:rsidRDefault="00E10AE9" w:rsidP="00E10AE9">
      <w:pPr>
        <w:spacing w:after="7" w:line="248" w:lineRule="auto"/>
        <w:ind w:right="4052"/>
        <w:rPr>
          <w:rFonts w:ascii="Verdana" w:eastAsia="Garamond" w:hAnsi="Verdana" w:cs="Garamond"/>
          <w:sz w:val="22"/>
          <w:szCs w:val="22"/>
        </w:rPr>
      </w:pPr>
    </w:p>
    <w:p w:rsidR="00B417ED" w:rsidRPr="002358C8" w:rsidRDefault="0075372F" w:rsidP="0014620C">
      <w:pPr>
        <w:rPr>
          <w:rFonts w:ascii="Verdana" w:hAnsi="Verdana" w:cs="Arial"/>
          <w:b/>
          <w:i/>
          <w:position w:val="10"/>
          <w:sz w:val="22"/>
          <w:szCs w:val="22"/>
        </w:rPr>
      </w:pPr>
      <w:r>
        <w:rPr>
          <w:rFonts w:ascii="Verdana" w:hAnsi="Verdana" w:cs="Arial"/>
          <w:b/>
          <w:i/>
          <w:position w:val="10"/>
          <w:sz w:val="22"/>
          <w:szCs w:val="22"/>
        </w:rPr>
        <w:t xml:space="preserve">NB : </w:t>
      </w:r>
      <w:r w:rsidR="00A1345E" w:rsidRPr="002358C8">
        <w:rPr>
          <w:rFonts w:ascii="Verdana" w:hAnsi="Verdana" w:cs="Arial"/>
          <w:b/>
          <w:i/>
          <w:position w:val="10"/>
          <w:sz w:val="22"/>
          <w:szCs w:val="22"/>
        </w:rPr>
        <w:t>Les chèques certifiés ne seront pas accepté</w:t>
      </w:r>
      <w:r w:rsidR="00B417ED" w:rsidRPr="002358C8">
        <w:rPr>
          <w:rFonts w:ascii="Verdana" w:hAnsi="Verdana" w:cs="Arial"/>
          <w:b/>
          <w:i/>
          <w:position w:val="10"/>
          <w:sz w:val="22"/>
          <w:szCs w:val="22"/>
        </w:rPr>
        <w:t>s</w:t>
      </w:r>
      <w:r w:rsidR="00A1345E" w:rsidRPr="002358C8">
        <w:rPr>
          <w:rFonts w:ascii="Verdana" w:hAnsi="Verdana" w:cs="Arial"/>
          <w:b/>
          <w:i/>
          <w:position w:val="10"/>
          <w:sz w:val="22"/>
          <w:szCs w:val="22"/>
        </w:rPr>
        <w:t>.</w:t>
      </w:r>
    </w:p>
    <w:p w:rsidR="0014620C" w:rsidRPr="002358C8" w:rsidRDefault="0014620C" w:rsidP="0014620C">
      <w:pPr>
        <w:rPr>
          <w:rFonts w:ascii="Verdana" w:hAnsi="Verdana" w:cs="Arial"/>
          <w:b/>
          <w:i/>
          <w:position w:val="10"/>
          <w:sz w:val="22"/>
          <w:szCs w:val="22"/>
        </w:rPr>
      </w:pPr>
    </w:p>
    <w:p w:rsidR="005146AB" w:rsidRPr="002358C8" w:rsidRDefault="00B417ED" w:rsidP="0014620C">
      <w:pPr>
        <w:jc w:val="both"/>
        <w:rPr>
          <w:rFonts w:ascii="Verdana" w:hAnsi="Verdana" w:cs="Arial"/>
          <w:b/>
          <w:sz w:val="22"/>
          <w:szCs w:val="22"/>
        </w:rPr>
      </w:pPr>
      <w:r w:rsidRPr="002358C8">
        <w:rPr>
          <w:rFonts w:ascii="Verdana" w:hAnsi="Verdana" w:cs="Arial"/>
          <w:position w:val="10"/>
          <w:sz w:val="22"/>
          <w:szCs w:val="22"/>
        </w:rPr>
        <w:t xml:space="preserve">Les deux enveloppes contenantes </w:t>
      </w:r>
      <w:r w:rsidR="004809C3" w:rsidRPr="002358C8">
        <w:rPr>
          <w:rFonts w:ascii="Verdana" w:hAnsi="Verdana" w:cs="Arial"/>
          <w:position w:val="10"/>
          <w:sz w:val="22"/>
          <w:szCs w:val="22"/>
        </w:rPr>
        <w:t>respectivement l’offre technique et l’offre financière seront glissées dans une enveloppe extérieure portant la mention </w:t>
      </w:r>
      <w:r w:rsidR="004809C3" w:rsidRPr="002358C8">
        <w:rPr>
          <w:rFonts w:ascii="Verdana" w:hAnsi="Verdana" w:cs="Arial"/>
          <w:b/>
          <w:i/>
          <w:position w:val="10"/>
          <w:sz w:val="22"/>
          <w:szCs w:val="22"/>
        </w:rPr>
        <w:t>« </w:t>
      </w:r>
      <w:r w:rsidRPr="002358C8">
        <w:rPr>
          <w:rFonts w:ascii="Verdana" w:hAnsi="Verdana" w:cs="Arial"/>
          <w:b/>
          <w:sz w:val="22"/>
          <w:szCs w:val="22"/>
        </w:rPr>
        <w:t>Soumission pour</w:t>
      </w:r>
      <w:r w:rsidRPr="002358C8">
        <w:rPr>
          <w:rFonts w:ascii="Verdana" w:hAnsi="Verdana" w:cs="Arial"/>
          <w:sz w:val="22"/>
          <w:szCs w:val="22"/>
        </w:rPr>
        <w:t xml:space="preserve"> </w:t>
      </w:r>
      <w:r w:rsidRPr="002358C8">
        <w:rPr>
          <w:rFonts w:ascii="Verdana" w:hAnsi="Verdana" w:cs="Arial"/>
          <w:b/>
          <w:sz w:val="22"/>
          <w:szCs w:val="22"/>
        </w:rPr>
        <w:t xml:space="preserve">le recrutement d’un </w:t>
      </w:r>
      <w:r w:rsidRPr="002358C8">
        <w:rPr>
          <w:rFonts w:ascii="Verdana" w:hAnsi="Verdana"/>
          <w:b/>
          <w:sz w:val="22"/>
          <w:szCs w:val="22"/>
        </w:rPr>
        <w:t xml:space="preserve">Consultant </w:t>
      </w:r>
      <w:r w:rsidR="0014620C" w:rsidRPr="002358C8">
        <w:rPr>
          <w:rFonts w:ascii="Verdana" w:hAnsi="Verdana"/>
          <w:b/>
          <w:sz w:val="22"/>
          <w:szCs w:val="22"/>
        </w:rPr>
        <w:t>pour accompagner l’Office Burundais des Recettes dans la mise en place d’un système de management de qualité en vue d’une certification à la norme ISO 9001–2015</w:t>
      </w:r>
      <w:r w:rsidRPr="002358C8">
        <w:rPr>
          <w:rFonts w:ascii="Verdana" w:hAnsi="Verdana" w:cs="Arial"/>
          <w:sz w:val="22"/>
          <w:szCs w:val="22"/>
        </w:rPr>
        <w:t xml:space="preserve">, </w:t>
      </w:r>
      <w:r w:rsidRPr="002358C8">
        <w:rPr>
          <w:rFonts w:ascii="Verdana" w:hAnsi="Verdana" w:cs="Arial"/>
          <w:b/>
          <w:sz w:val="22"/>
          <w:szCs w:val="22"/>
        </w:rPr>
        <w:t>DAO DNCMP/</w:t>
      </w:r>
      <w:r w:rsidR="00B63399">
        <w:rPr>
          <w:rFonts w:ascii="Verdana" w:hAnsi="Verdana" w:cs="Arial"/>
          <w:b/>
          <w:sz w:val="22"/>
          <w:szCs w:val="22"/>
        </w:rPr>
        <w:t>61</w:t>
      </w:r>
      <w:r w:rsidRPr="002358C8">
        <w:rPr>
          <w:rFonts w:ascii="Verdana" w:hAnsi="Verdana" w:cs="Arial"/>
          <w:b/>
          <w:sz w:val="22"/>
          <w:szCs w:val="22"/>
        </w:rPr>
        <w:t>/S/2022-2023, à n’ouvrir qu’en séance publique du</w:t>
      </w:r>
      <w:r w:rsidR="00B63399">
        <w:rPr>
          <w:rFonts w:ascii="Verdana" w:hAnsi="Verdana" w:cs="Arial"/>
          <w:b/>
          <w:sz w:val="22"/>
          <w:szCs w:val="22"/>
        </w:rPr>
        <w:t xml:space="preserve"> 09</w:t>
      </w:r>
      <w:r w:rsidRPr="002358C8">
        <w:rPr>
          <w:rFonts w:ascii="Verdana" w:hAnsi="Verdana" w:cs="Arial"/>
          <w:b/>
          <w:sz w:val="22"/>
          <w:szCs w:val="22"/>
        </w:rPr>
        <w:t>/</w:t>
      </w:r>
      <w:r w:rsidR="00B63399">
        <w:rPr>
          <w:rFonts w:ascii="Verdana" w:hAnsi="Verdana" w:cs="Arial"/>
          <w:b/>
          <w:sz w:val="22"/>
          <w:szCs w:val="22"/>
        </w:rPr>
        <w:t>01</w:t>
      </w:r>
      <w:r w:rsidRPr="002358C8">
        <w:rPr>
          <w:rFonts w:ascii="Verdana" w:hAnsi="Verdana" w:cs="Arial"/>
          <w:b/>
          <w:sz w:val="22"/>
          <w:szCs w:val="22"/>
        </w:rPr>
        <w:t>/202</w:t>
      </w:r>
      <w:r w:rsidR="002B57B5">
        <w:rPr>
          <w:rFonts w:ascii="Verdana" w:hAnsi="Verdana" w:cs="Arial"/>
          <w:b/>
          <w:sz w:val="22"/>
          <w:szCs w:val="22"/>
        </w:rPr>
        <w:t>3</w:t>
      </w:r>
      <w:r w:rsidRPr="002358C8">
        <w:rPr>
          <w:rFonts w:ascii="Verdana" w:hAnsi="Verdana" w:cs="Arial"/>
          <w:b/>
          <w:sz w:val="22"/>
          <w:szCs w:val="22"/>
        </w:rPr>
        <w:t xml:space="preserve"> à 10h 30’. </w:t>
      </w:r>
    </w:p>
    <w:p w:rsidR="0014620C" w:rsidRPr="002358C8" w:rsidRDefault="0014620C" w:rsidP="0014620C">
      <w:pPr>
        <w:jc w:val="both"/>
        <w:rPr>
          <w:rFonts w:ascii="Verdana" w:hAnsi="Verdana" w:cs="Arial"/>
          <w:b/>
          <w:sz w:val="22"/>
          <w:szCs w:val="22"/>
        </w:rPr>
      </w:pPr>
    </w:p>
    <w:p w:rsidR="00A1345E" w:rsidRPr="002358C8" w:rsidRDefault="00A1345E" w:rsidP="00371C1A">
      <w:pPr>
        <w:spacing w:after="120"/>
        <w:rPr>
          <w:rFonts w:ascii="Verdana" w:hAnsi="Verdana" w:cs="Arial"/>
          <w:b/>
          <w:i/>
          <w:position w:val="10"/>
          <w:sz w:val="22"/>
          <w:szCs w:val="22"/>
        </w:rPr>
      </w:pPr>
      <w:r w:rsidRPr="002358C8">
        <w:rPr>
          <w:rFonts w:ascii="Verdana" w:hAnsi="Verdana" w:cs="Arial"/>
          <w:b/>
          <w:sz w:val="22"/>
          <w:szCs w:val="22"/>
        </w:rPr>
        <w:t>8. Langue de l’offre</w:t>
      </w:r>
      <w:bookmarkEnd w:id="3"/>
      <w:r w:rsidRPr="002358C8">
        <w:rPr>
          <w:rFonts w:ascii="Verdana" w:hAnsi="Verdana" w:cs="Arial"/>
          <w:b/>
          <w:sz w:val="22"/>
          <w:szCs w:val="22"/>
        </w:rPr>
        <w:tab/>
      </w:r>
    </w:p>
    <w:p w:rsidR="00B417ED" w:rsidRDefault="00A1345E" w:rsidP="007B39B1">
      <w:pPr>
        <w:suppressAutoHyphens/>
        <w:ind w:right="-72"/>
        <w:rPr>
          <w:rFonts w:ascii="Verdana" w:hAnsi="Verdana" w:cs="Arial"/>
          <w:sz w:val="22"/>
          <w:szCs w:val="22"/>
        </w:rPr>
      </w:pPr>
      <w:r w:rsidRPr="002358C8">
        <w:rPr>
          <w:rFonts w:ascii="Verdana" w:hAnsi="Verdana" w:cs="Arial"/>
          <w:sz w:val="22"/>
          <w:szCs w:val="22"/>
        </w:rPr>
        <w:t xml:space="preserve">L’offre ainsi que tous les documents et correspondances concernant la soumission, échangés entre le </w:t>
      </w:r>
      <w:r w:rsidR="00B417ED" w:rsidRPr="002358C8">
        <w:rPr>
          <w:rFonts w:ascii="Verdana" w:hAnsi="Verdana" w:cs="Arial"/>
          <w:sz w:val="22"/>
          <w:szCs w:val="22"/>
        </w:rPr>
        <w:t>S</w:t>
      </w:r>
      <w:r w:rsidRPr="002358C8">
        <w:rPr>
          <w:rFonts w:ascii="Verdana" w:hAnsi="Verdana" w:cs="Arial"/>
          <w:sz w:val="22"/>
          <w:szCs w:val="22"/>
        </w:rPr>
        <w:t>oumissionnaire et l’Autorité Contractante, seron</w:t>
      </w:r>
      <w:r w:rsidR="00371C1A" w:rsidRPr="002358C8">
        <w:rPr>
          <w:rFonts w:ascii="Verdana" w:hAnsi="Verdana" w:cs="Arial"/>
          <w:sz w:val="22"/>
          <w:szCs w:val="22"/>
        </w:rPr>
        <w:t>t rédigés en langue française.</w:t>
      </w:r>
      <w:r w:rsidR="005146AB" w:rsidRPr="002358C8">
        <w:rPr>
          <w:rFonts w:ascii="Verdana" w:hAnsi="Verdana" w:cs="Arial"/>
          <w:sz w:val="22"/>
          <w:szCs w:val="22"/>
        </w:rPr>
        <w:t xml:space="preserve"> </w:t>
      </w:r>
      <w:r w:rsidR="00371C1A" w:rsidRPr="002358C8">
        <w:rPr>
          <w:rFonts w:ascii="Verdana" w:hAnsi="Verdana" w:cs="Arial"/>
          <w:sz w:val="22"/>
          <w:szCs w:val="22"/>
        </w:rPr>
        <w:t xml:space="preserve"> </w:t>
      </w:r>
      <w:r w:rsidRPr="002358C8">
        <w:rPr>
          <w:rFonts w:ascii="Verdana" w:hAnsi="Verdana" w:cs="Arial"/>
          <w:sz w:val="22"/>
          <w:szCs w:val="22"/>
        </w:rPr>
        <w:t>Les documents complémentaires fournis par le soumissionnaire peuvent être rédigés dans une autre langue à condition d’être accompagnés d’une traduction en français, auquel cas, la traduction en français fera foi.</w:t>
      </w:r>
      <w:bookmarkStart w:id="4" w:name="_Toc348175768"/>
    </w:p>
    <w:p w:rsidR="007B39B1" w:rsidRPr="002358C8" w:rsidRDefault="007B39B1" w:rsidP="007B39B1">
      <w:pPr>
        <w:suppressAutoHyphens/>
        <w:ind w:right="-72"/>
        <w:rPr>
          <w:rFonts w:ascii="Verdana" w:hAnsi="Verdana" w:cs="Arial"/>
          <w:sz w:val="22"/>
          <w:szCs w:val="22"/>
        </w:rPr>
      </w:pPr>
    </w:p>
    <w:p w:rsidR="00A1345E" w:rsidRPr="002358C8" w:rsidRDefault="00A1345E" w:rsidP="007B39B1">
      <w:pPr>
        <w:tabs>
          <w:tab w:val="left" w:pos="426"/>
        </w:tabs>
        <w:ind w:right="-72"/>
        <w:jc w:val="both"/>
        <w:rPr>
          <w:rFonts w:ascii="Verdana" w:hAnsi="Verdana" w:cs="Arial"/>
          <w:b/>
          <w:sz w:val="22"/>
          <w:szCs w:val="22"/>
        </w:rPr>
      </w:pPr>
      <w:r w:rsidRPr="002358C8">
        <w:rPr>
          <w:rFonts w:ascii="Verdana" w:hAnsi="Verdana" w:cs="Arial"/>
          <w:b/>
          <w:sz w:val="22"/>
          <w:szCs w:val="22"/>
        </w:rPr>
        <w:t>9. Montant de l’</w:t>
      </w:r>
      <w:r w:rsidR="00F472D9" w:rsidRPr="002358C8">
        <w:rPr>
          <w:rFonts w:ascii="Verdana" w:hAnsi="Verdana" w:cs="Arial"/>
          <w:b/>
          <w:sz w:val="22"/>
          <w:szCs w:val="22"/>
        </w:rPr>
        <w:t>O</w:t>
      </w:r>
      <w:r w:rsidRPr="002358C8">
        <w:rPr>
          <w:rFonts w:ascii="Verdana" w:hAnsi="Verdana" w:cs="Arial"/>
          <w:b/>
          <w:sz w:val="22"/>
          <w:szCs w:val="22"/>
        </w:rPr>
        <w:t>ffre</w:t>
      </w:r>
      <w:bookmarkEnd w:id="4"/>
      <w:r w:rsidRPr="002358C8">
        <w:rPr>
          <w:rFonts w:ascii="Verdana" w:hAnsi="Verdana" w:cs="Arial"/>
          <w:b/>
          <w:sz w:val="22"/>
          <w:szCs w:val="22"/>
        </w:rPr>
        <w:t xml:space="preserve"> </w:t>
      </w:r>
    </w:p>
    <w:p w:rsidR="00A1345E" w:rsidRPr="002358C8" w:rsidRDefault="00A1345E" w:rsidP="00A1345E">
      <w:pPr>
        <w:spacing w:line="240" w:lineRule="atLeast"/>
        <w:ind w:right="73"/>
        <w:jc w:val="both"/>
        <w:rPr>
          <w:rFonts w:ascii="Verdana" w:hAnsi="Verdana" w:cs="Arial"/>
          <w:b/>
          <w:sz w:val="22"/>
          <w:szCs w:val="22"/>
        </w:rPr>
      </w:pPr>
    </w:p>
    <w:p w:rsidR="00A1345E" w:rsidRPr="002358C8" w:rsidRDefault="00A1345E" w:rsidP="00371C1A">
      <w:pPr>
        <w:spacing w:line="240" w:lineRule="atLeast"/>
        <w:ind w:right="73"/>
        <w:jc w:val="both"/>
        <w:rPr>
          <w:rFonts w:ascii="Verdana" w:hAnsi="Verdana" w:cs="Arial"/>
          <w:sz w:val="22"/>
          <w:szCs w:val="22"/>
        </w:rPr>
      </w:pPr>
      <w:r w:rsidRPr="002358C8">
        <w:rPr>
          <w:rFonts w:ascii="Verdana" w:hAnsi="Verdana" w:cs="Arial"/>
          <w:sz w:val="22"/>
          <w:szCs w:val="22"/>
        </w:rPr>
        <w:t>Le montant, tel que détaillé dans l’offre financière, sera calculé et chiffré sur base du bordereau des prix présenté par le soumissionnaire. Le soumissionnaire indiquera donc, en chiffres, les prix unitaires de toutes les rubriques figurant au bordereau des prix et les prix totaux en chiffres et en lettres. En cas de différence entre les montants en chiffre</w:t>
      </w:r>
      <w:r w:rsidR="00DD126C" w:rsidRPr="002358C8">
        <w:rPr>
          <w:rFonts w:ascii="Verdana" w:hAnsi="Verdana" w:cs="Arial"/>
          <w:sz w:val="22"/>
          <w:szCs w:val="22"/>
        </w:rPr>
        <w:t>s</w:t>
      </w:r>
      <w:r w:rsidRPr="002358C8">
        <w:rPr>
          <w:rFonts w:ascii="Verdana" w:hAnsi="Verdana" w:cs="Arial"/>
          <w:sz w:val="22"/>
          <w:szCs w:val="22"/>
        </w:rPr>
        <w:t xml:space="preserve"> et en lettres, le montant en lettres fera foi. Le </w:t>
      </w:r>
      <w:r w:rsidR="00F472D9" w:rsidRPr="002358C8">
        <w:rPr>
          <w:rFonts w:ascii="Verdana" w:hAnsi="Verdana" w:cs="Arial"/>
          <w:sz w:val="22"/>
          <w:szCs w:val="22"/>
        </w:rPr>
        <w:t xml:space="preserve">marché </w:t>
      </w:r>
      <w:r w:rsidRPr="002358C8">
        <w:rPr>
          <w:rFonts w:ascii="Verdana" w:hAnsi="Verdana" w:cs="Arial"/>
          <w:sz w:val="22"/>
          <w:szCs w:val="22"/>
        </w:rPr>
        <w:t>est ferme</w:t>
      </w:r>
      <w:r w:rsidR="000B29C7">
        <w:rPr>
          <w:rFonts w:ascii="Verdana" w:hAnsi="Verdana" w:cs="Arial"/>
          <w:sz w:val="22"/>
          <w:szCs w:val="22"/>
        </w:rPr>
        <w:t xml:space="preserve">, non </w:t>
      </w:r>
      <w:r w:rsidR="00371C1A" w:rsidRPr="002358C8">
        <w:rPr>
          <w:rFonts w:ascii="Verdana" w:hAnsi="Verdana" w:cs="Arial"/>
          <w:sz w:val="22"/>
          <w:szCs w:val="22"/>
        </w:rPr>
        <w:t>révisable</w:t>
      </w:r>
      <w:r w:rsidR="00F472D9" w:rsidRPr="002358C8">
        <w:rPr>
          <w:rFonts w:ascii="Verdana" w:hAnsi="Verdana" w:cs="Arial"/>
          <w:sz w:val="22"/>
          <w:szCs w:val="22"/>
        </w:rPr>
        <w:t xml:space="preserve"> </w:t>
      </w:r>
      <w:r w:rsidR="006B7944">
        <w:rPr>
          <w:rFonts w:ascii="Verdana" w:hAnsi="Verdana" w:cs="Arial"/>
          <w:sz w:val="22"/>
          <w:szCs w:val="22"/>
        </w:rPr>
        <w:t>et</w:t>
      </w:r>
      <w:r w:rsidR="00F472D9" w:rsidRPr="002358C8">
        <w:rPr>
          <w:rFonts w:ascii="Verdana" w:hAnsi="Verdana" w:cs="Arial"/>
          <w:sz w:val="22"/>
          <w:szCs w:val="22"/>
        </w:rPr>
        <w:t xml:space="preserve"> </w:t>
      </w:r>
      <w:r w:rsidR="000B29C7">
        <w:rPr>
          <w:rFonts w:ascii="Verdana" w:hAnsi="Verdana" w:cs="Arial"/>
          <w:sz w:val="22"/>
          <w:szCs w:val="22"/>
        </w:rPr>
        <w:t xml:space="preserve">non </w:t>
      </w:r>
      <w:r w:rsidR="00371C1A" w:rsidRPr="002358C8">
        <w:rPr>
          <w:rFonts w:ascii="Verdana" w:hAnsi="Verdana" w:cs="Arial"/>
          <w:sz w:val="22"/>
          <w:szCs w:val="22"/>
        </w:rPr>
        <w:t>actualisable.</w:t>
      </w:r>
    </w:p>
    <w:p w:rsidR="00371C1A" w:rsidRPr="002358C8" w:rsidRDefault="00371C1A" w:rsidP="00371C1A">
      <w:pPr>
        <w:spacing w:line="240" w:lineRule="atLeast"/>
        <w:ind w:right="73"/>
        <w:jc w:val="both"/>
        <w:rPr>
          <w:rFonts w:ascii="Verdana" w:hAnsi="Verdana" w:cs="Arial"/>
          <w:sz w:val="22"/>
          <w:szCs w:val="22"/>
        </w:rPr>
      </w:pPr>
    </w:p>
    <w:p w:rsidR="00F472D9" w:rsidRDefault="00A1345E" w:rsidP="00044046">
      <w:pPr>
        <w:pStyle w:val="N1"/>
        <w:rPr>
          <w:rFonts w:ascii="Verdana" w:hAnsi="Verdana"/>
        </w:rPr>
      </w:pPr>
      <w:r w:rsidRPr="002358C8">
        <w:rPr>
          <w:rFonts w:ascii="Verdana" w:hAnsi="Verdana"/>
        </w:rPr>
        <w:t>L’Autorité contractante vérifiera que les offres sont reconnues conformes au DAO pour la correction des erreurs de calcul éventuelles et en fera part au soumissionnaire concerné. Lorsqu’il y a une différence entre les montants en chiffres et en lettres, le montant en lettres fera foi. Lorsqu’il y a une incohérence entre les prix unitaires et le prix total, les prix uni</w:t>
      </w:r>
      <w:bookmarkStart w:id="5" w:name="_Toc348175769"/>
      <w:r w:rsidR="00371C1A" w:rsidRPr="002358C8">
        <w:rPr>
          <w:rFonts w:ascii="Verdana" w:hAnsi="Verdana"/>
        </w:rPr>
        <w:t>taires du bordereau feront foi.</w:t>
      </w:r>
    </w:p>
    <w:p w:rsidR="007B39B1" w:rsidRPr="002358C8" w:rsidRDefault="007B39B1" w:rsidP="00044046">
      <w:pPr>
        <w:pStyle w:val="N1"/>
        <w:rPr>
          <w:rFonts w:ascii="Verdana" w:hAnsi="Verdana"/>
        </w:rPr>
      </w:pPr>
    </w:p>
    <w:p w:rsidR="006B7944" w:rsidRPr="007B39B1" w:rsidRDefault="00A1345E" w:rsidP="007B39B1">
      <w:pPr>
        <w:pStyle w:val="ListParagraph"/>
        <w:numPr>
          <w:ilvl w:val="0"/>
          <w:numId w:val="8"/>
        </w:numPr>
        <w:tabs>
          <w:tab w:val="left" w:pos="426"/>
        </w:tabs>
        <w:ind w:right="-72"/>
        <w:jc w:val="both"/>
        <w:rPr>
          <w:rFonts w:ascii="Verdana" w:hAnsi="Verdana" w:cs="Arial"/>
          <w:b/>
          <w:sz w:val="22"/>
          <w:szCs w:val="22"/>
        </w:rPr>
      </w:pPr>
      <w:r w:rsidRPr="007B39B1">
        <w:rPr>
          <w:rFonts w:ascii="Verdana" w:hAnsi="Verdana" w:cs="Arial"/>
          <w:b/>
          <w:sz w:val="22"/>
          <w:szCs w:val="22"/>
        </w:rPr>
        <w:t>Monnaie de soumission</w:t>
      </w:r>
      <w:bookmarkEnd w:id="5"/>
    </w:p>
    <w:p w:rsidR="007B39B1" w:rsidRPr="007B39B1" w:rsidRDefault="007B39B1" w:rsidP="007B39B1">
      <w:pPr>
        <w:pStyle w:val="ListParagraph"/>
        <w:tabs>
          <w:tab w:val="left" w:pos="426"/>
        </w:tabs>
        <w:ind w:left="360" w:right="-72"/>
        <w:jc w:val="both"/>
        <w:rPr>
          <w:rFonts w:ascii="Verdana" w:hAnsi="Verdana" w:cs="Arial"/>
          <w:b/>
          <w:sz w:val="22"/>
          <w:szCs w:val="22"/>
        </w:rPr>
      </w:pPr>
    </w:p>
    <w:p w:rsidR="005146AB" w:rsidRPr="002358C8" w:rsidRDefault="007D7B7E" w:rsidP="004809C3">
      <w:pPr>
        <w:ind w:left="900" w:hanging="900"/>
        <w:jc w:val="both"/>
        <w:rPr>
          <w:rFonts w:ascii="Verdana" w:hAnsi="Verdana" w:cs="Arial"/>
          <w:sz w:val="22"/>
          <w:szCs w:val="22"/>
        </w:rPr>
      </w:pPr>
      <w:r w:rsidRPr="002358C8">
        <w:rPr>
          <w:rFonts w:ascii="Verdana" w:hAnsi="Verdana" w:cs="Arial"/>
          <w:sz w:val="22"/>
          <w:szCs w:val="22"/>
        </w:rPr>
        <w:t>Les offre</w:t>
      </w:r>
      <w:r w:rsidR="00A1345E" w:rsidRPr="002358C8">
        <w:rPr>
          <w:rFonts w:ascii="Verdana" w:hAnsi="Verdana" w:cs="Arial"/>
          <w:sz w:val="22"/>
          <w:szCs w:val="22"/>
        </w:rPr>
        <w:t xml:space="preserve">s </w:t>
      </w:r>
      <w:r w:rsidRPr="002358C8">
        <w:rPr>
          <w:rFonts w:ascii="Verdana" w:hAnsi="Verdana" w:cs="Arial"/>
          <w:sz w:val="22"/>
          <w:szCs w:val="22"/>
        </w:rPr>
        <w:t>seront exprimées</w:t>
      </w:r>
      <w:r w:rsidR="00A1345E" w:rsidRPr="002358C8">
        <w:rPr>
          <w:rFonts w:ascii="Verdana" w:hAnsi="Verdana" w:cs="Arial"/>
          <w:sz w:val="22"/>
          <w:szCs w:val="22"/>
        </w:rPr>
        <w:t xml:space="preserve"> en francs burundais</w:t>
      </w:r>
      <w:bookmarkStart w:id="6" w:name="_Toc348175770"/>
      <w:r w:rsidR="004809C3" w:rsidRPr="002358C8">
        <w:rPr>
          <w:rFonts w:ascii="Verdana" w:hAnsi="Verdana" w:cs="Arial"/>
          <w:sz w:val="22"/>
          <w:szCs w:val="22"/>
        </w:rPr>
        <w:t>.</w:t>
      </w:r>
    </w:p>
    <w:p w:rsidR="004809C3" w:rsidRPr="002358C8" w:rsidRDefault="004809C3" w:rsidP="004809C3">
      <w:pPr>
        <w:ind w:left="900" w:hanging="900"/>
        <w:jc w:val="both"/>
        <w:rPr>
          <w:rFonts w:ascii="Verdana" w:hAnsi="Verdana" w:cs="Arial"/>
          <w:sz w:val="22"/>
          <w:szCs w:val="22"/>
        </w:rPr>
      </w:pPr>
    </w:p>
    <w:p w:rsidR="00A1345E" w:rsidRPr="002358C8" w:rsidRDefault="00A1345E" w:rsidP="00371C1A">
      <w:pPr>
        <w:tabs>
          <w:tab w:val="left" w:pos="540"/>
        </w:tabs>
        <w:spacing w:after="120"/>
        <w:ind w:right="-72"/>
        <w:jc w:val="both"/>
        <w:rPr>
          <w:rFonts w:ascii="Verdana" w:hAnsi="Verdana" w:cs="Arial"/>
          <w:b/>
          <w:sz w:val="22"/>
          <w:szCs w:val="22"/>
        </w:rPr>
      </w:pPr>
      <w:r w:rsidRPr="002358C8">
        <w:rPr>
          <w:rFonts w:ascii="Verdana" w:hAnsi="Verdana" w:cs="Arial"/>
          <w:b/>
          <w:sz w:val="22"/>
          <w:szCs w:val="22"/>
        </w:rPr>
        <w:t>11. Validité des offres</w:t>
      </w:r>
      <w:bookmarkEnd w:id="6"/>
      <w:r w:rsidRPr="002358C8">
        <w:rPr>
          <w:rFonts w:ascii="Verdana" w:hAnsi="Verdana" w:cs="Arial"/>
          <w:b/>
          <w:sz w:val="22"/>
          <w:szCs w:val="22"/>
        </w:rPr>
        <w:tab/>
      </w:r>
    </w:p>
    <w:p w:rsidR="00A1345E" w:rsidRDefault="00A1345E" w:rsidP="007B39B1">
      <w:pPr>
        <w:jc w:val="both"/>
        <w:rPr>
          <w:rFonts w:ascii="Verdana" w:hAnsi="Verdana" w:cs="Arial"/>
          <w:sz w:val="22"/>
          <w:szCs w:val="22"/>
        </w:rPr>
      </w:pPr>
      <w:r w:rsidRPr="002358C8">
        <w:rPr>
          <w:rFonts w:ascii="Verdana" w:hAnsi="Verdana" w:cs="Arial"/>
          <w:sz w:val="22"/>
          <w:szCs w:val="22"/>
        </w:rPr>
        <w:t>Les offres sont valables pendant une période de quatre-vingt-dix (90) jours calendaires</w:t>
      </w:r>
      <w:r w:rsidR="007B39B1">
        <w:rPr>
          <w:rFonts w:ascii="Verdana" w:hAnsi="Verdana" w:cs="Arial"/>
          <w:sz w:val="22"/>
          <w:szCs w:val="22"/>
        </w:rPr>
        <w:t>,</w:t>
      </w:r>
      <w:r w:rsidRPr="002358C8">
        <w:rPr>
          <w:rFonts w:ascii="Verdana" w:hAnsi="Verdana" w:cs="Arial"/>
          <w:sz w:val="22"/>
          <w:szCs w:val="22"/>
        </w:rPr>
        <w:t xml:space="preserve"> à compter de la da</w:t>
      </w:r>
      <w:bookmarkStart w:id="7" w:name="_Toc340304814"/>
      <w:r w:rsidR="00371C1A" w:rsidRPr="002358C8">
        <w:rPr>
          <w:rFonts w:ascii="Verdana" w:hAnsi="Verdana" w:cs="Arial"/>
          <w:sz w:val="22"/>
          <w:szCs w:val="22"/>
        </w:rPr>
        <w:t xml:space="preserve">te limite de dépôt des offres. </w:t>
      </w:r>
    </w:p>
    <w:p w:rsidR="007B39B1" w:rsidRPr="002358C8" w:rsidRDefault="007B39B1" w:rsidP="007B39B1">
      <w:pPr>
        <w:jc w:val="both"/>
        <w:rPr>
          <w:rFonts w:ascii="Verdana" w:hAnsi="Verdana" w:cs="Arial"/>
          <w:sz w:val="22"/>
          <w:szCs w:val="22"/>
        </w:rPr>
      </w:pPr>
    </w:p>
    <w:p w:rsidR="00A1345E" w:rsidRPr="007B39B1" w:rsidRDefault="00A1345E" w:rsidP="007B39B1">
      <w:pPr>
        <w:pStyle w:val="ListParagraph"/>
        <w:numPr>
          <w:ilvl w:val="0"/>
          <w:numId w:val="8"/>
        </w:numPr>
        <w:suppressAutoHyphens/>
        <w:ind w:right="-72"/>
        <w:jc w:val="both"/>
        <w:rPr>
          <w:rFonts w:ascii="Verdana" w:hAnsi="Verdana" w:cs="Arial"/>
          <w:b/>
          <w:sz w:val="22"/>
          <w:szCs w:val="22"/>
        </w:rPr>
      </w:pPr>
      <w:r w:rsidRPr="007B39B1">
        <w:rPr>
          <w:rFonts w:ascii="Verdana" w:hAnsi="Verdana" w:cs="Arial"/>
          <w:b/>
          <w:sz w:val="22"/>
          <w:szCs w:val="22"/>
        </w:rPr>
        <w:t>Garantie d</w:t>
      </w:r>
      <w:bookmarkStart w:id="8" w:name="_Toc340304816"/>
      <w:bookmarkEnd w:id="7"/>
      <w:r w:rsidRPr="007B39B1">
        <w:rPr>
          <w:rFonts w:ascii="Verdana" w:hAnsi="Verdana" w:cs="Arial"/>
          <w:b/>
          <w:sz w:val="22"/>
          <w:szCs w:val="22"/>
        </w:rPr>
        <w:t>e soumission</w:t>
      </w:r>
      <w:r w:rsidRPr="007B39B1">
        <w:rPr>
          <w:rFonts w:ascii="Verdana" w:hAnsi="Verdana" w:cs="Arial"/>
          <w:b/>
          <w:sz w:val="22"/>
          <w:szCs w:val="22"/>
        </w:rPr>
        <w:tab/>
      </w:r>
    </w:p>
    <w:p w:rsidR="007B39B1" w:rsidRPr="007B39B1" w:rsidRDefault="007B39B1" w:rsidP="007B39B1">
      <w:pPr>
        <w:suppressAutoHyphens/>
        <w:ind w:right="-72"/>
        <w:jc w:val="both"/>
        <w:rPr>
          <w:rFonts w:ascii="Verdana" w:hAnsi="Verdana" w:cs="Arial"/>
          <w:b/>
          <w:sz w:val="22"/>
          <w:szCs w:val="22"/>
        </w:rPr>
      </w:pPr>
    </w:p>
    <w:p w:rsidR="00A1345E" w:rsidRPr="002358C8" w:rsidRDefault="00A1345E" w:rsidP="00DD126C">
      <w:pPr>
        <w:jc w:val="both"/>
        <w:rPr>
          <w:rFonts w:ascii="Verdana" w:hAnsi="Verdana" w:cs="Arial"/>
          <w:sz w:val="22"/>
          <w:szCs w:val="22"/>
          <w:lang w:val="fr-BE"/>
        </w:rPr>
      </w:pPr>
      <w:r w:rsidRPr="002358C8">
        <w:rPr>
          <w:rFonts w:ascii="Verdana" w:hAnsi="Verdana" w:cs="Arial"/>
          <w:sz w:val="22"/>
          <w:szCs w:val="22"/>
        </w:rPr>
        <w:t xml:space="preserve">Une garantie bancaire de soumission </w:t>
      </w:r>
      <w:r w:rsidR="00B06120" w:rsidRPr="002358C8">
        <w:rPr>
          <w:rFonts w:ascii="Verdana" w:hAnsi="Verdana" w:cs="Arial"/>
          <w:sz w:val="22"/>
          <w:szCs w:val="22"/>
        </w:rPr>
        <w:t xml:space="preserve">d’un montant </w:t>
      </w:r>
      <w:r w:rsidR="004809C3" w:rsidRPr="002358C8">
        <w:rPr>
          <w:rFonts w:ascii="Verdana" w:hAnsi="Verdana" w:cs="Arial"/>
          <w:b/>
          <w:sz w:val="22"/>
          <w:szCs w:val="22"/>
        </w:rPr>
        <w:t>d</w:t>
      </w:r>
      <w:r w:rsidR="00F472D9" w:rsidRPr="002358C8">
        <w:rPr>
          <w:rFonts w:ascii="Verdana" w:hAnsi="Verdana" w:cs="Arial"/>
          <w:b/>
          <w:sz w:val="22"/>
          <w:szCs w:val="22"/>
        </w:rPr>
        <w:t xml:space="preserve">’un million de </w:t>
      </w:r>
      <w:r w:rsidR="004809C3" w:rsidRPr="002358C8">
        <w:rPr>
          <w:rFonts w:ascii="Verdana" w:hAnsi="Verdana" w:cs="Arial"/>
          <w:b/>
          <w:sz w:val="22"/>
          <w:szCs w:val="22"/>
        </w:rPr>
        <w:t>francs burundais (</w:t>
      </w:r>
      <w:r w:rsidR="00F472D9" w:rsidRPr="002358C8">
        <w:rPr>
          <w:rFonts w:ascii="Verdana" w:hAnsi="Verdana" w:cs="Arial"/>
          <w:b/>
          <w:sz w:val="22"/>
          <w:szCs w:val="22"/>
        </w:rPr>
        <w:t>1.0</w:t>
      </w:r>
      <w:r w:rsidR="004809C3" w:rsidRPr="002358C8">
        <w:rPr>
          <w:rFonts w:ascii="Verdana" w:hAnsi="Verdana" w:cs="Arial"/>
          <w:b/>
          <w:sz w:val="22"/>
          <w:szCs w:val="22"/>
        </w:rPr>
        <w:t>00 000 FBU)</w:t>
      </w:r>
      <w:r w:rsidR="00B06120" w:rsidRPr="002358C8">
        <w:rPr>
          <w:rFonts w:ascii="Verdana" w:hAnsi="Verdana" w:cs="Arial"/>
          <w:b/>
          <w:sz w:val="22"/>
          <w:szCs w:val="22"/>
        </w:rPr>
        <w:t xml:space="preserve"> </w:t>
      </w:r>
      <w:r w:rsidR="00B06120" w:rsidRPr="002358C8">
        <w:rPr>
          <w:rFonts w:ascii="Verdana" w:hAnsi="Verdana" w:cs="Arial"/>
          <w:sz w:val="22"/>
          <w:szCs w:val="22"/>
        </w:rPr>
        <w:t xml:space="preserve">est exigée. </w:t>
      </w:r>
      <w:r w:rsidRPr="002358C8">
        <w:rPr>
          <w:rFonts w:ascii="Verdana" w:hAnsi="Verdana" w:cs="Arial"/>
          <w:bCs/>
          <w:sz w:val="22"/>
          <w:szCs w:val="22"/>
        </w:rPr>
        <w:t xml:space="preserve">La Garantie de soumission </w:t>
      </w:r>
      <w:r w:rsidRPr="002358C8">
        <w:rPr>
          <w:rFonts w:ascii="Verdana" w:hAnsi="Verdana" w:cs="Arial"/>
          <w:sz w:val="22"/>
          <w:szCs w:val="22"/>
        </w:rPr>
        <w:t xml:space="preserve">devra être délivrée par une banque agréée et être établie suivant le modèle en annexe du présent Dossier </w:t>
      </w:r>
      <w:r w:rsidRPr="002358C8">
        <w:rPr>
          <w:rFonts w:ascii="Verdana" w:hAnsi="Verdana" w:cs="Arial"/>
          <w:sz w:val="22"/>
          <w:szCs w:val="22"/>
          <w:lang w:val="fr-BE"/>
        </w:rPr>
        <w:t xml:space="preserve">d’Appel d’Offres. </w:t>
      </w:r>
    </w:p>
    <w:p w:rsidR="00A1345E" w:rsidRPr="002358C8" w:rsidRDefault="00A1345E" w:rsidP="00A1345E">
      <w:pPr>
        <w:spacing w:after="120"/>
        <w:rPr>
          <w:rFonts w:ascii="Verdana" w:hAnsi="Verdana" w:cs="Arial"/>
          <w:b/>
          <w:sz w:val="22"/>
          <w:szCs w:val="22"/>
        </w:rPr>
      </w:pPr>
      <w:r w:rsidRPr="002358C8">
        <w:rPr>
          <w:rFonts w:ascii="Verdana" w:hAnsi="Verdana" w:cs="Arial"/>
          <w:b/>
          <w:sz w:val="22"/>
          <w:szCs w:val="22"/>
        </w:rPr>
        <w:t>13. Forme et signature de l’offre</w:t>
      </w:r>
      <w:bookmarkEnd w:id="8"/>
      <w:r w:rsidRPr="002358C8">
        <w:rPr>
          <w:rFonts w:ascii="Verdana" w:hAnsi="Verdana" w:cs="Arial"/>
          <w:b/>
          <w:sz w:val="22"/>
          <w:szCs w:val="22"/>
        </w:rPr>
        <w:tab/>
      </w:r>
    </w:p>
    <w:p w:rsidR="00A1345E" w:rsidRPr="002358C8" w:rsidRDefault="00A1345E" w:rsidP="00044046">
      <w:pPr>
        <w:pStyle w:val="N1"/>
        <w:rPr>
          <w:rFonts w:ascii="Verdana" w:hAnsi="Verdana"/>
        </w:rPr>
      </w:pPr>
      <w:r w:rsidRPr="002358C8">
        <w:rPr>
          <w:rFonts w:ascii="Verdana" w:hAnsi="Verdana"/>
        </w:rPr>
        <w:t>Le soumissionnaire préparera un original et cinq copies de l’offre, mentionnant clairement sur les exemplaires ”</w:t>
      </w:r>
      <w:r w:rsidRPr="002358C8">
        <w:rPr>
          <w:rFonts w:ascii="Verdana" w:hAnsi="Verdana"/>
          <w:b/>
        </w:rPr>
        <w:t>ORIGINAL</w:t>
      </w:r>
      <w:r w:rsidRPr="002358C8">
        <w:rPr>
          <w:rFonts w:ascii="Verdana" w:hAnsi="Verdana"/>
        </w:rPr>
        <w:t>” et ”</w:t>
      </w:r>
      <w:r w:rsidRPr="002358C8">
        <w:rPr>
          <w:rFonts w:ascii="Verdana" w:hAnsi="Verdana"/>
          <w:b/>
        </w:rPr>
        <w:t>COPIE</w:t>
      </w:r>
      <w:r w:rsidRPr="002358C8">
        <w:rPr>
          <w:rFonts w:ascii="Verdana" w:hAnsi="Verdana"/>
        </w:rPr>
        <w:t xml:space="preserve">” selon le cas. En cas de différence entre eux, l’original fera foi. Ces exemplaires seront dactylographiés ou écrits à l’encre indélébile et seront signés par le soumissionnaire ou par une (des) personne(s) dûment autorisée(s) à engager celui-ci. </w:t>
      </w:r>
    </w:p>
    <w:p w:rsidR="002F791B" w:rsidRPr="002358C8" w:rsidRDefault="00A1345E" w:rsidP="00044046">
      <w:pPr>
        <w:pStyle w:val="N1"/>
        <w:rPr>
          <w:rFonts w:ascii="Verdana" w:hAnsi="Verdana"/>
        </w:rPr>
      </w:pPr>
      <w:r w:rsidRPr="002358C8">
        <w:rPr>
          <w:rFonts w:ascii="Verdana" w:hAnsi="Verdana"/>
        </w:rPr>
        <w:t>Toutes les pages de l’offre seront paraphées par le(s) signataire(s). L’offre ne contiendra aucune mention, interligne, rature ou surcharge qui ne soit paraphé par le(s) signataire(s).</w:t>
      </w:r>
      <w:bookmarkStart w:id="9" w:name="_Toc340304817"/>
    </w:p>
    <w:p w:rsidR="00CF5E6A" w:rsidRPr="002358C8" w:rsidRDefault="00CF5E6A" w:rsidP="00044046">
      <w:pPr>
        <w:pStyle w:val="N1"/>
        <w:rPr>
          <w:rFonts w:ascii="Verdana" w:hAnsi="Verdana"/>
        </w:rPr>
      </w:pPr>
    </w:p>
    <w:p w:rsidR="00A1345E" w:rsidRPr="002358C8" w:rsidRDefault="00A1345E" w:rsidP="00044046">
      <w:pPr>
        <w:suppressAutoHyphens/>
        <w:spacing w:after="120"/>
        <w:ind w:right="-72"/>
        <w:jc w:val="both"/>
        <w:rPr>
          <w:rFonts w:ascii="Verdana" w:hAnsi="Verdana" w:cs="Arial"/>
          <w:b/>
          <w:sz w:val="22"/>
          <w:szCs w:val="22"/>
        </w:rPr>
      </w:pPr>
      <w:r w:rsidRPr="002358C8">
        <w:rPr>
          <w:rFonts w:ascii="Verdana" w:hAnsi="Verdana" w:cs="Arial"/>
          <w:b/>
          <w:sz w:val="22"/>
          <w:szCs w:val="22"/>
        </w:rPr>
        <w:t xml:space="preserve">D.  </w:t>
      </w:r>
      <w:r w:rsidRPr="002358C8">
        <w:rPr>
          <w:rFonts w:ascii="Verdana" w:hAnsi="Verdana" w:cs="Arial"/>
          <w:b/>
          <w:sz w:val="22"/>
          <w:szCs w:val="22"/>
          <w:u w:val="single"/>
        </w:rPr>
        <w:t>DEPOT DES OFFRES</w:t>
      </w:r>
      <w:bookmarkEnd w:id="9"/>
    </w:p>
    <w:p w:rsidR="00A1345E" w:rsidRPr="002358C8" w:rsidRDefault="00A1345E" w:rsidP="00044046">
      <w:pPr>
        <w:suppressAutoHyphens/>
        <w:spacing w:after="120"/>
        <w:ind w:right="-72"/>
        <w:jc w:val="both"/>
        <w:rPr>
          <w:rFonts w:ascii="Verdana" w:hAnsi="Verdana" w:cs="Arial"/>
          <w:b/>
          <w:sz w:val="22"/>
          <w:szCs w:val="22"/>
        </w:rPr>
      </w:pPr>
      <w:bookmarkStart w:id="10" w:name="_Toc340304818"/>
      <w:r w:rsidRPr="002358C8">
        <w:rPr>
          <w:rFonts w:ascii="Verdana" w:hAnsi="Verdana" w:cs="Arial"/>
          <w:b/>
          <w:sz w:val="22"/>
          <w:szCs w:val="22"/>
        </w:rPr>
        <w:t>14. Cachetage et marquage des offres</w:t>
      </w:r>
      <w:bookmarkEnd w:id="10"/>
      <w:r w:rsidR="00371C1A" w:rsidRPr="002358C8">
        <w:rPr>
          <w:rFonts w:ascii="Verdana" w:hAnsi="Verdana" w:cs="Arial"/>
          <w:b/>
          <w:sz w:val="22"/>
          <w:szCs w:val="22"/>
        </w:rPr>
        <w:tab/>
      </w:r>
    </w:p>
    <w:p w:rsidR="006B7944" w:rsidRDefault="00A1345E" w:rsidP="006B7944">
      <w:pPr>
        <w:jc w:val="both"/>
        <w:rPr>
          <w:rFonts w:ascii="Verdana" w:hAnsi="Verdana"/>
          <w:sz w:val="22"/>
          <w:szCs w:val="22"/>
        </w:rPr>
      </w:pPr>
      <w:r w:rsidRPr="002358C8">
        <w:rPr>
          <w:rFonts w:ascii="Verdana" w:hAnsi="Verdana"/>
          <w:sz w:val="22"/>
          <w:szCs w:val="22"/>
        </w:rPr>
        <w:t xml:space="preserve">Les soumissionnaires placeront l’original et les copies de leurs offres </w:t>
      </w:r>
      <w:r w:rsidR="00B06120" w:rsidRPr="002358C8">
        <w:rPr>
          <w:rFonts w:ascii="Verdana" w:hAnsi="Verdana"/>
          <w:sz w:val="22"/>
          <w:szCs w:val="22"/>
        </w:rPr>
        <w:t xml:space="preserve">respectives </w:t>
      </w:r>
      <w:r w:rsidRPr="002358C8">
        <w:rPr>
          <w:rFonts w:ascii="Verdana" w:hAnsi="Verdana"/>
          <w:sz w:val="22"/>
          <w:szCs w:val="22"/>
        </w:rPr>
        <w:t xml:space="preserve">dans une seule enveloppe cachetée, portant la mention </w:t>
      </w:r>
      <w:r w:rsidRPr="002358C8">
        <w:rPr>
          <w:rFonts w:ascii="Verdana" w:hAnsi="Verdana"/>
          <w:b/>
          <w:sz w:val="22"/>
          <w:szCs w:val="22"/>
        </w:rPr>
        <w:t>”OFFRE TECHNIQUE</w:t>
      </w:r>
      <w:r w:rsidRPr="002358C8">
        <w:rPr>
          <w:rFonts w:ascii="Verdana" w:hAnsi="Verdana"/>
          <w:sz w:val="22"/>
          <w:szCs w:val="22"/>
        </w:rPr>
        <w:t>” et ”</w:t>
      </w:r>
      <w:r w:rsidRPr="002358C8">
        <w:rPr>
          <w:rFonts w:ascii="Verdana" w:hAnsi="Verdana"/>
          <w:b/>
          <w:sz w:val="22"/>
          <w:szCs w:val="22"/>
        </w:rPr>
        <w:t>OFFRE FINANCIERE</w:t>
      </w:r>
      <w:r w:rsidRPr="002358C8">
        <w:rPr>
          <w:rFonts w:ascii="Verdana" w:hAnsi="Verdana"/>
          <w:sz w:val="22"/>
          <w:szCs w:val="22"/>
        </w:rPr>
        <w:t xml:space="preserve">” selon le cas.  Ces deux enveloppes </w:t>
      </w:r>
      <w:r w:rsidR="00B06120" w:rsidRPr="002358C8">
        <w:rPr>
          <w:rFonts w:ascii="Verdana" w:hAnsi="Verdana"/>
          <w:sz w:val="22"/>
          <w:szCs w:val="22"/>
        </w:rPr>
        <w:t>seront ensuite placées dans une enveloppe extérieure portant la mention </w:t>
      </w:r>
      <w:r w:rsidR="00F472D9" w:rsidRPr="002358C8">
        <w:rPr>
          <w:rFonts w:ascii="Verdana" w:hAnsi="Verdana" w:cs="Arial"/>
          <w:b/>
          <w:i/>
          <w:position w:val="10"/>
          <w:sz w:val="22"/>
          <w:szCs w:val="22"/>
        </w:rPr>
        <w:t>« </w:t>
      </w:r>
      <w:r w:rsidR="00F472D9" w:rsidRPr="002358C8">
        <w:rPr>
          <w:rFonts w:ascii="Verdana" w:hAnsi="Verdana" w:cs="Arial"/>
          <w:b/>
          <w:sz w:val="22"/>
          <w:szCs w:val="22"/>
        </w:rPr>
        <w:t>Soumission pour</w:t>
      </w:r>
      <w:r w:rsidR="00F472D9" w:rsidRPr="002358C8">
        <w:rPr>
          <w:rFonts w:ascii="Verdana" w:hAnsi="Verdana" w:cs="Arial"/>
          <w:sz w:val="22"/>
          <w:szCs w:val="22"/>
        </w:rPr>
        <w:t xml:space="preserve"> </w:t>
      </w:r>
      <w:r w:rsidR="00F472D9" w:rsidRPr="002358C8">
        <w:rPr>
          <w:rFonts w:ascii="Verdana" w:hAnsi="Verdana" w:cs="Arial"/>
          <w:b/>
          <w:sz w:val="22"/>
          <w:szCs w:val="22"/>
        </w:rPr>
        <w:t xml:space="preserve">le recrutement d’un </w:t>
      </w:r>
      <w:r w:rsidR="00F472D9" w:rsidRPr="002358C8">
        <w:rPr>
          <w:rFonts w:ascii="Verdana" w:hAnsi="Verdana"/>
          <w:b/>
          <w:sz w:val="22"/>
          <w:szCs w:val="22"/>
        </w:rPr>
        <w:t xml:space="preserve">Consultant </w:t>
      </w:r>
      <w:r w:rsidR="00044046" w:rsidRPr="002358C8">
        <w:rPr>
          <w:rFonts w:ascii="Verdana" w:hAnsi="Verdana"/>
          <w:b/>
          <w:sz w:val="22"/>
          <w:szCs w:val="22"/>
        </w:rPr>
        <w:t>pour accompagner l’Office Burundais des Recettes dans la mise en place d’un système de management de qualité en vue d’une certification à la norme ISO 9001 – 2015</w:t>
      </w:r>
      <w:r w:rsidR="00F472D9" w:rsidRPr="002358C8">
        <w:rPr>
          <w:rFonts w:ascii="Verdana" w:hAnsi="Verdana" w:cs="Arial"/>
          <w:sz w:val="22"/>
          <w:szCs w:val="22"/>
        </w:rPr>
        <w:t xml:space="preserve">, </w:t>
      </w:r>
      <w:r w:rsidR="00F472D9" w:rsidRPr="002358C8">
        <w:rPr>
          <w:rFonts w:ascii="Verdana" w:hAnsi="Verdana" w:cs="Arial"/>
          <w:b/>
          <w:sz w:val="22"/>
          <w:szCs w:val="22"/>
        </w:rPr>
        <w:t>DAO DNCMP/</w:t>
      </w:r>
      <w:r w:rsidR="00B63399">
        <w:rPr>
          <w:rFonts w:ascii="Verdana" w:hAnsi="Verdana" w:cs="Arial"/>
          <w:b/>
          <w:sz w:val="22"/>
          <w:szCs w:val="22"/>
        </w:rPr>
        <w:t>61</w:t>
      </w:r>
      <w:r w:rsidR="00F472D9" w:rsidRPr="002358C8">
        <w:rPr>
          <w:rFonts w:ascii="Verdana" w:hAnsi="Verdana" w:cs="Arial"/>
          <w:b/>
          <w:sz w:val="22"/>
          <w:szCs w:val="22"/>
        </w:rPr>
        <w:t>/S/2022-2023</w:t>
      </w:r>
      <w:r w:rsidR="00B06120" w:rsidRPr="002358C8">
        <w:rPr>
          <w:rFonts w:ascii="Verdana" w:hAnsi="Verdana"/>
          <w:sz w:val="22"/>
          <w:szCs w:val="22"/>
        </w:rPr>
        <w:t> »</w:t>
      </w:r>
      <w:r w:rsidR="00F472D9" w:rsidRPr="002358C8">
        <w:rPr>
          <w:rFonts w:ascii="Verdana" w:hAnsi="Verdana"/>
          <w:sz w:val="22"/>
          <w:szCs w:val="22"/>
        </w:rPr>
        <w:t>.</w:t>
      </w:r>
      <w:r w:rsidR="006B7944">
        <w:rPr>
          <w:rFonts w:ascii="Verdana" w:hAnsi="Verdana"/>
          <w:sz w:val="22"/>
          <w:szCs w:val="22"/>
        </w:rPr>
        <w:t xml:space="preserve"> </w:t>
      </w:r>
    </w:p>
    <w:p w:rsidR="006B7944" w:rsidRDefault="006B7944" w:rsidP="006B7944">
      <w:pPr>
        <w:jc w:val="both"/>
        <w:rPr>
          <w:rFonts w:ascii="Verdana" w:hAnsi="Verdana"/>
          <w:sz w:val="22"/>
          <w:szCs w:val="22"/>
        </w:rPr>
      </w:pPr>
    </w:p>
    <w:p w:rsidR="006B7944" w:rsidRPr="002358C8" w:rsidRDefault="00A1345E" w:rsidP="006B7944">
      <w:pPr>
        <w:jc w:val="both"/>
        <w:rPr>
          <w:rFonts w:ascii="Verdana" w:hAnsi="Verdana"/>
          <w:sz w:val="22"/>
          <w:szCs w:val="22"/>
        </w:rPr>
      </w:pPr>
      <w:r w:rsidRPr="002358C8">
        <w:rPr>
          <w:rFonts w:ascii="Verdana" w:hAnsi="Verdana"/>
          <w:sz w:val="22"/>
          <w:szCs w:val="22"/>
        </w:rPr>
        <w:t>Les enveloppes intérieure</w:t>
      </w:r>
      <w:r w:rsidR="00B06120" w:rsidRPr="002358C8">
        <w:rPr>
          <w:rFonts w:ascii="Verdana" w:hAnsi="Verdana"/>
          <w:sz w:val="22"/>
          <w:szCs w:val="22"/>
        </w:rPr>
        <w:t>s</w:t>
      </w:r>
      <w:r w:rsidRPr="002358C8">
        <w:rPr>
          <w:rFonts w:ascii="Verdana" w:hAnsi="Verdana"/>
          <w:sz w:val="22"/>
          <w:szCs w:val="22"/>
        </w:rPr>
        <w:t xml:space="preserve"> et </w:t>
      </w:r>
      <w:r w:rsidR="00B27259" w:rsidRPr="002358C8">
        <w:rPr>
          <w:rFonts w:ascii="Verdana" w:hAnsi="Verdana"/>
          <w:sz w:val="22"/>
          <w:szCs w:val="22"/>
        </w:rPr>
        <w:t>extérieures</w:t>
      </w:r>
      <w:r w:rsidRPr="002358C8">
        <w:rPr>
          <w:rFonts w:ascii="Verdana" w:hAnsi="Verdana"/>
          <w:sz w:val="22"/>
          <w:szCs w:val="22"/>
        </w:rPr>
        <w:t xml:space="preserve"> </w:t>
      </w:r>
      <w:r w:rsidR="00044046" w:rsidRPr="002358C8">
        <w:rPr>
          <w:rFonts w:ascii="Verdana" w:hAnsi="Verdana"/>
          <w:sz w:val="22"/>
          <w:szCs w:val="22"/>
        </w:rPr>
        <w:t>devront :</w:t>
      </w:r>
    </w:p>
    <w:p w:rsidR="00A1345E" w:rsidRPr="002358C8" w:rsidRDefault="00A1345E" w:rsidP="00790325">
      <w:pPr>
        <w:numPr>
          <w:ilvl w:val="0"/>
          <w:numId w:val="2"/>
        </w:numPr>
        <w:tabs>
          <w:tab w:val="num" w:pos="1770"/>
        </w:tabs>
        <w:suppressAutoHyphens/>
        <w:ind w:right="-72"/>
        <w:jc w:val="both"/>
        <w:rPr>
          <w:rFonts w:ascii="Verdana" w:hAnsi="Verdana" w:cs="Arial"/>
          <w:sz w:val="22"/>
          <w:szCs w:val="22"/>
        </w:rPr>
      </w:pPr>
      <w:proofErr w:type="gramStart"/>
      <w:r w:rsidRPr="002358C8">
        <w:rPr>
          <w:rFonts w:ascii="Verdana" w:hAnsi="Verdana" w:cs="Arial"/>
          <w:sz w:val="22"/>
          <w:szCs w:val="22"/>
        </w:rPr>
        <w:t>être</w:t>
      </w:r>
      <w:proofErr w:type="gramEnd"/>
      <w:r w:rsidRPr="002358C8">
        <w:rPr>
          <w:rFonts w:ascii="Verdana" w:hAnsi="Verdana" w:cs="Arial"/>
          <w:sz w:val="22"/>
          <w:szCs w:val="22"/>
        </w:rPr>
        <w:t xml:space="preserve"> adressées à l’Autorité contractante à l’adresse indiquée dans le DPAO ;</w:t>
      </w:r>
    </w:p>
    <w:p w:rsidR="00A1345E" w:rsidRPr="002358C8" w:rsidRDefault="00A1345E" w:rsidP="00790325">
      <w:pPr>
        <w:numPr>
          <w:ilvl w:val="0"/>
          <w:numId w:val="2"/>
        </w:numPr>
        <w:tabs>
          <w:tab w:val="num" w:pos="1560"/>
          <w:tab w:val="num" w:pos="1770"/>
        </w:tabs>
        <w:suppressAutoHyphens/>
        <w:ind w:right="-72"/>
        <w:jc w:val="both"/>
        <w:rPr>
          <w:rFonts w:ascii="Verdana" w:hAnsi="Verdana" w:cs="Arial"/>
          <w:sz w:val="22"/>
          <w:szCs w:val="22"/>
        </w:rPr>
      </w:pPr>
      <w:proofErr w:type="gramStart"/>
      <w:r w:rsidRPr="002358C8">
        <w:rPr>
          <w:rFonts w:ascii="Verdana" w:hAnsi="Verdana" w:cs="Arial"/>
          <w:sz w:val="22"/>
          <w:szCs w:val="22"/>
        </w:rPr>
        <w:t>porter</w:t>
      </w:r>
      <w:proofErr w:type="gramEnd"/>
      <w:r w:rsidRPr="002358C8">
        <w:rPr>
          <w:rFonts w:ascii="Verdana" w:hAnsi="Verdana" w:cs="Arial"/>
          <w:sz w:val="22"/>
          <w:szCs w:val="22"/>
        </w:rPr>
        <w:t xml:space="preserve"> le titre et le numéro du DAO, tels qu’indiqués dans les DPAO ; </w:t>
      </w:r>
    </w:p>
    <w:p w:rsidR="00A1345E" w:rsidRDefault="00A1345E" w:rsidP="00044046">
      <w:pPr>
        <w:numPr>
          <w:ilvl w:val="0"/>
          <w:numId w:val="2"/>
        </w:numPr>
        <w:tabs>
          <w:tab w:val="num" w:pos="1560"/>
          <w:tab w:val="num" w:pos="1770"/>
        </w:tabs>
        <w:suppressAutoHyphens/>
        <w:ind w:right="-72"/>
        <w:jc w:val="both"/>
        <w:rPr>
          <w:rFonts w:ascii="Verdana" w:hAnsi="Verdana" w:cs="Arial"/>
          <w:sz w:val="22"/>
          <w:szCs w:val="22"/>
        </w:rPr>
      </w:pPr>
      <w:proofErr w:type="gramStart"/>
      <w:r w:rsidRPr="002358C8">
        <w:rPr>
          <w:rFonts w:ascii="Verdana" w:hAnsi="Verdana" w:cs="Arial"/>
          <w:sz w:val="22"/>
          <w:szCs w:val="22"/>
        </w:rPr>
        <w:t>porter</w:t>
      </w:r>
      <w:proofErr w:type="gramEnd"/>
      <w:r w:rsidRPr="002358C8">
        <w:rPr>
          <w:rFonts w:ascii="Verdana" w:hAnsi="Verdana" w:cs="Arial"/>
          <w:sz w:val="22"/>
          <w:szCs w:val="22"/>
        </w:rPr>
        <w:t xml:space="preserve"> les mots ”</w:t>
      </w:r>
      <w:r w:rsidRPr="002358C8">
        <w:rPr>
          <w:rFonts w:ascii="Verdana" w:hAnsi="Verdana" w:cs="Arial"/>
          <w:b/>
          <w:sz w:val="22"/>
          <w:szCs w:val="22"/>
        </w:rPr>
        <w:t>NE PAS OUVRIR AVANT LE</w:t>
      </w:r>
      <w:r w:rsidR="00B63399">
        <w:rPr>
          <w:rFonts w:ascii="Verdana" w:hAnsi="Verdana" w:cs="Arial"/>
          <w:b/>
          <w:sz w:val="22"/>
          <w:szCs w:val="22"/>
        </w:rPr>
        <w:t xml:space="preserve"> 09</w:t>
      </w:r>
      <w:r w:rsidR="00B06120" w:rsidRPr="002358C8">
        <w:rPr>
          <w:rFonts w:ascii="Verdana" w:hAnsi="Verdana" w:cs="Arial"/>
          <w:b/>
          <w:sz w:val="22"/>
          <w:szCs w:val="22"/>
        </w:rPr>
        <w:t>/</w:t>
      </w:r>
      <w:r w:rsidR="00B63399">
        <w:rPr>
          <w:rFonts w:ascii="Verdana" w:hAnsi="Verdana" w:cs="Arial"/>
          <w:b/>
          <w:sz w:val="22"/>
          <w:szCs w:val="22"/>
        </w:rPr>
        <w:t>01</w:t>
      </w:r>
      <w:r w:rsidR="00B06120" w:rsidRPr="002358C8">
        <w:rPr>
          <w:rFonts w:ascii="Verdana" w:hAnsi="Verdana" w:cs="Arial"/>
          <w:b/>
          <w:sz w:val="22"/>
          <w:szCs w:val="22"/>
        </w:rPr>
        <w:t>/20</w:t>
      </w:r>
      <w:r w:rsidR="00F472D9" w:rsidRPr="002358C8">
        <w:rPr>
          <w:rFonts w:ascii="Verdana" w:hAnsi="Verdana" w:cs="Arial"/>
          <w:b/>
          <w:sz w:val="22"/>
          <w:szCs w:val="22"/>
        </w:rPr>
        <w:t>2</w:t>
      </w:r>
      <w:r w:rsidR="002B57B5">
        <w:rPr>
          <w:rFonts w:ascii="Verdana" w:hAnsi="Verdana" w:cs="Arial"/>
          <w:b/>
          <w:sz w:val="22"/>
          <w:szCs w:val="22"/>
        </w:rPr>
        <w:t>3</w:t>
      </w:r>
      <w:r w:rsidR="00B06120" w:rsidRPr="002358C8">
        <w:rPr>
          <w:rFonts w:ascii="Verdana" w:hAnsi="Verdana" w:cs="Arial"/>
          <w:sz w:val="22"/>
          <w:szCs w:val="22"/>
        </w:rPr>
        <w:t>”</w:t>
      </w:r>
      <w:r w:rsidRPr="002358C8">
        <w:rPr>
          <w:rFonts w:ascii="Verdana" w:hAnsi="Verdana" w:cs="Arial"/>
          <w:sz w:val="22"/>
          <w:szCs w:val="22"/>
        </w:rPr>
        <w:t>, comme spécifié dans les DPAO.</w:t>
      </w:r>
    </w:p>
    <w:p w:rsidR="006B7944" w:rsidRPr="002358C8" w:rsidRDefault="006B7944" w:rsidP="006B7944">
      <w:pPr>
        <w:tabs>
          <w:tab w:val="num" w:pos="1770"/>
        </w:tabs>
        <w:suppressAutoHyphens/>
        <w:ind w:left="360" w:right="-72"/>
        <w:jc w:val="both"/>
        <w:rPr>
          <w:rFonts w:ascii="Verdana" w:hAnsi="Verdana" w:cs="Arial"/>
          <w:sz w:val="22"/>
          <w:szCs w:val="22"/>
        </w:rPr>
      </w:pPr>
    </w:p>
    <w:p w:rsidR="00A1345E" w:rsidRPr="002358C8" w:rsidRDefault="00A1345E" w:rsidP="00044046">
      <w:pPr>
        <w:pStyle w:val="N1"/>
        <w:rPr>
          <w:rFonts w:ascii="Verdana" w:hAnsi="Verdana"/>
        </w:rPr>
      </w:pPr>
      <w:r w:rsidRPr="002358C8">
        <w:rPr>
          <w:rFonts w:ascii="Verdana" w:hAnsi="Verdana"/>
        </w:rPr>
        <w:t>Les enveloppes intérieures porteront également le nom et l’adresse du soumissionnaire de façon à permettre à l’Autorité contractante de renvoyer l’offre cachetée si el</w:t>
      </w:r>
      <w:r w:rsidR="005146AB" w:rsidRPr="002358C8">
        <w:rPr>
          <w:rFonts w:ascii="Verdana" w:hAnsi="Verdana"/>
        </w:rPr>
        <w:t xml:space="preserve">le a été </w:t>
      </w:r>
      <w:r w:rsidR="006B7944" w:rsidRPr="002358C8">
        <w:rPr>
          <w:rFonts w:ascii="Verdana" w:hAnsi="Verdana"/>
        </w:rPr>
        <w:t>déposée ”</w:t>
      </w:r>
      <w:r w:rsidR="005146AB" w:rsidRPr="002358C8">
        <w:rPr>
          <w:rFonts w:ascii="Verdana" w:hAnsi="Verdana"/>
        </w:rPr>
        <w:t>hors délai”.</w:t>
      </w:r>
    </w:p>
    <w:p w:rsidR="00A1345E" w:rsidRPr="002358C8" w:rsidRDefault="00A1345E" w:rsidP="00044046">
      <w:pPr>
        <w:pStyle w:val="N1"/>
        <w:rPr>
          <w:rFonts w:ascii="Verdana" w:hAnsi="Verdana"/>
        </w:rPr>
      </w:pPr>
      <w:r w:rsidRPr="002358C8">
        <w:rPr>
          <w:rFonts w:ascii="Verdana" w:hAnsi="Verdana"/>
        </w:rPr>
        <w:t>Si l’enveloppe intérieure n’est pas cachetée et marquée comme indiqué ci-dessus, l’OBR ne sera en aucun cas responsable si l’offre est égarée ou si elle est ouverte prématurément.</w:t>
      </w:r>
      <w:bookmarkStart w:id="11" w:name="_Toc340304819"/>
      <w:r w:rsidRPr="002358C8">
        <w:rPr>
          <w:rFonts w:ascii="Verdana" w:hAnsi="Verdana"/>
        </w:rPr>
        <w:t xml:space="preserve"> </w:t>
      </w:r>
    </w:p>
    <w:p w:rsidR="00A1345E" w:rsidRPr="002358C8" w:rsidRDefault="00A1345E" w:rsidP="00044046">
      <w:pPr>
        <w:pStyle w:val="N1"/>
        <w:rPr>
          <w:rFonts w:ascii="Verdana" w:hAnsi="Verdana"/>
        </w:rPr>
      </w:pPr>
      <w:r w:rsidRPr="002358C8">
        <w:rPr>
          <w:rFonts w:ascii="Verdana" w:hAnsi="Verdana"/>
        </w:rPr>
        <w:t>Les offres devront être paginées, paraphées et comprendre une table des matières.</w:t>
      </w:r>
    </w:p>
    <w:p w:rsidR="00A1345E" w:rsidRPr="002358C8" w:rsidRDefault="00A1345E" w:rsidP="00A1345E">
      <w:pPr>
        <w:tabs>
          <w:tab w:val="num" w:pos="1134"/>
          <w:tab w:val="left" w:pos="2160"/>
          <w:tab w:val="left" w:pos="9144"/>
        </w:tabs>
        <w:suppressAutoHyphens/>
        <w:ind w:right="-72"/>
        <w:jc w:val="both"/>
        <w:rPr>
          <w:rFonts w:ascii="Verdana" w:hAnsi="Verdana" w:cs="Arial"/>
          <w:sz w:val="22"/>
          <w:szCs w:val="22"/>
        </w:rPr>
      </w:pPr>
    </w:p>
    <w:p w:rsidR="00A1345E" w:rsidRDefault="00A1345E" w:rsidP="00044046">
      <w:pPr>
        <w:tabs>
          <w:tab w:val="left" w:pos="2160"/>
          <w:tab w:val="left" w:pos="9144"/>
        </w:tabs>
        <w:suppressAutoHyphens/>
        <w:ind w:right="-72"/>
        <w:jc w:val="both"/>
        <w:rPr>
          <w:rFonts w:ascii="Verdana" w:hAnsi="Verdana" w:cs="Arial"/>
          <w:b/>
          <w:sz w:val="22"/>
          <w:szCs w:val="22"/>
        </w:rPr>
      </w:pPr>
      <w:r w:rsidRPr="002358C8">
        <w:rPr>
          <w:rFonts w:ascii="Verdana" w:hAnsi="Verdana" w:cs="Arial"/>
          <w:b/>
          <w:sz w:val="22"/>
          <w:szCs w:val="22"/>
        </w:rPr>
        <w:t>15. Date et heure limite de dépôt des offres</w:t>
      </w:r>
      <w:bookmarkEnd w:id="11"/>
    </w:p>
    <w:p w:rsidR="006B7944" w:rsidRPr="002358C8" w:rsidRDefault="006B7944" w:rsidP="00044046">
      <w:pPr>
        <w:tabs>
          <w:tab w:val="left" w:pos="2160"/>
          <w:tab w:val="left" w:pos="9144"/>
        </w:tabs>
        <w:suppressAutoHyphens/>
        <w:ind w:right="-72"/>
        <w:jc w:val="both"/>
        <w:rPr>
          <w:rFonts w:ascii="Verdana" w:hAnsi="Verdana" w:cs="Arial"/>
          <w:b/>
          <w:sz w:val="22"/>
          <w:szCs w:val="22"/>
        </w:rPr>
      </w:pPr>
    </w:p>
    <w:p w:rsidR="006B7944" w:rsidRDefault="00A1345E" w:rsidP="00044046">
      <w:pPr>
        <w:pStyle w:val="N1"/>
        <w:rPr>
          <w:rFonts w:ascii="Verdana" w:hAnsi="Verdana"/>
        </w:rPr>
      </w:pPr>
      <w:r w:rsidRPr="002358C8">
        <w:rPr>
          <w:rFonts w:ascii="Verdana" w:hAnsi="Verdana"/>
        </w:rPr>
        <w:t>Les offres doivent être reçues à l’adresse spécifiée ci-dessus au plus tard le</w:t>
      </w:r>
      <w:r w:rsidR="00B63399">
        <w:rPr>
          <w:rFonts w:ascii="Verdana" w:hAnsi="Verdana"/>
        </w:rPr>
        <w:t xml:space="preserve"> </w:t>
      </w:r>
      <w:r w:rsidR="00B63399">
        <w:rPr>
          <w:rFonts w:ascii="Verdana" w:hAnsi="Verdana"/>
          <w:b/>
        </w:rPr>
        <w:t>09</w:t>
      </w:r>
      <w:r w:rsidR="006B2AB6" w:rsidRPr="002358C8">
        <w:rPr>
          <w:rFonts w:ascii="Verdana" w:hAnsi="Verdana"/>
          <w:b/>
        </w:rPr>
        <w:t>/</w:t>
      </w:r>
      <w:r w:rsidR="00B63399">
        <w:rPr>
          <w:rFonts w:ascii="Verdana" w:hAnsi="Verdana"/>
          <w:b/>
        </w:rPr>
        <w:t>01</w:t>
      </w:r>
      <w:r w:rsidR="006B2AB6" w:rsidRPr="002358C8">
        <w:rPr>
          <w:rFonts w:ascii="Verdana" w:hAnsi="Verdana"/>
          <w:b/>
        </w:rPr>
        <w:t>/20</w:t>
      </w:r>
      <w:r w:rsidR="00B239AB" w:rsidRPr="002358C8">
        <w:rPr>
          <w:rFonts w:ascii="Verdana" w:hAnsi="Verdana"/>
          <w:b/>
        </w:rPr>
        <w:t>2</w:t>
      </w:r>
      <w:r w:rsidR="002B57B5">
        <w:rPr>
          <w:rFonts w:ascii="Verdana" w:hAnsi="Verdana"/>
          <w:b/>
        </w:rPr>
        <w:t>3</w:t>
      </w:r>
      <w:r w:rsidR="00B239AB" w:rsidRPr="002358C8">
        <w:rPr>
          <w:rFonts w:ascii="Verdana" w:hAnsi="Verdana"/>
          <w:b/>
        </w:rPr>
        <w:t xml:space="preserve"> </w:t>
      </w:r>
      <w:r w:rsidRPr="002358C8">
        <w:rPr>
          <w:rFonts w:ascii="Verdana" w:hAnsi="Verdana"/>
          <w:b/>
        </w:rPr>
        <w:t xml:space="preserve">à </w:t>
      </w:r>
      <w:r w:rsidR="00B239AB" w:rsidRPr="002358C8">
        <w:rPr>
          <w:rFonts w:ascii="Verdana" w:hAnsi="Verdana"/>
          <w:b/>
        </w:rPr>
        <w:t>10</w:t>
      </w:r>
      <w:r w:rsidR="00B27259" w:rsidRPr="002358C8">
        <w:rPr>
          <w:rFonts w:ascii="Verdana" w:hAnsi="Verdana"/>
          <w:b/>
        </w:rPr>
        <w:t xml:space="preserve">h </w:t>
      </w:r>
      <w:r w:rsidR="00B239AB" w:rsidRPr="002358C8">
        <w:rPr>
          <w:rFonts w:ascii="Verdana" w:hAnsi="Verdana"/>
          <w:b/>
        </w:rPr>
        <w:t>0</w:t>
      </w:r>
      <w:r w:rsidR="00B27259" w:rsidRPr="002358C8">
        <w:rPr>
          <w:rFonts w:ascii="Verdana" w:hAnsi="Verdana"/>
          <w:b/>
        </w:rPr>
        <w:t>0’</w:t>
      </w:r>
      <w:r w:rsidRPr="002358C8">
        <w:rPr>
          <w:rFonts w:ascii="Verdana" w:hAnsi="Verdana"/>
          <w:b/>
        </w:rPr>
        <w:t>.</w:t>
      </w:r>
      <w:r w:rsidR="006B7944">
        <w:rPr>
          <w:rFonts w:ascii="Verdana" w:hAnsi="Verdana"/>
          <w:b/>
        </w:rPr>
        <w:t xml:space="preserve"> </w:t>
      </w:r>
      <w:r w:rsidRPr="002358C8">
        <w:rPr>
          <w:rFonts w:ascii="Verdana" w:hAnsi="Verdana"/>
        </w:rPr>
        <w:t xml:space="preserve">L’OBR peut, à son gré, reporter la date limite fixée pour le dépôt des offres en publiant un éventuel additif. Dans ce cas, </w:t>
      </w:r>
      <w:r w:rsidR="00F96B94" w:rsidRPr="002358C8">
        <w:rPr>
          <w:rFonts w:ascii="Verdana" w:hAnsi="Verdana"/>
        </w:rPr>
        <w:t xml:space="preserve">ses droits et obligations, ainsi que ceux </w:t>
      </w:r>
      <w:r w:rsidRPr="002358C8">
        <w:rPr>
          <w:rFonts w:ascii="Verdana" w:hAnsi="Verdana"/>
        </w:rPr>
        <w:t>des soumissionnaires précédemment régis par la date initiale seront régis par la nouvelle date limite.</w:t>
      </w:r>
    </w:p>
    <w:p w:rsidR="007B39B1" w:rsidRPr="00CC7D78" w:rsidRDefault="007B39B1" w:rsidP="00044046">
      <w:pPr>
        <w:pStyle w:val="N1"/>
        <w:rPr>
          <w:rFonts w:ascii="Verdana" w:hAnsi="Verdana"/>
        </w:rPr>
      </w:pPr>
    </w:p>
    <w:p w:rsidR="00A1345E" w:rsidRPr="002358C8" w:rsidRDefault="00A1345E" w:rsidP="00A1345E">
      <w:pPr>
        <w:tabs>
          <w:tab w:val="num" w:pos="1134"/>
          <w:tab w:val="left" w:pos="2210"/>
          <w:tab w:val="left" w:pos="8740"/>
        </w:tabs>
        <w:suppressAutoHyphens/>
        <w:ind w:left="116" w:right="-72" w:hanging="426"/>
        <w:jc w:val="both"/>
        <w:rPr>
          <w:rFonts w:ascii="Verdana" w:hAnsi="Verdana" w:cs="Arial"/>
          <w:b/>
          <w:sz w:val="22"/>
          <w:szCs w:val="22"/>
          <w:u w:val="single"/>
        </w:rPr>
      </w:pPr>
      <w:r w:rsidRPr="002358C8">
        <w:rPr>
          <w:rFonts w:ascii="Verdana" w:hAnsi="Verdana" w:cs="Arial"/>
          <w:b/>
          <w:sz w:val="22"/>
          <w:szCs w:val="22"/>
        </w:rPr>
        <w:t xml:space="preserve">E. </w:t>
      </w:r>
      <w:r w:rsidRPr="002358C8">
        <w:rPr>
          <w:rFonts w:ascii="Verdana" w:hAnsi="Verdana" w:cs="Arial"/>
          <w:b/>
          <w:sz w:val="22"/>
          <w:szCs w:val="22"/>
          <w:u w:val="single"/>
        </w:rPr>
        <w:t>OUVERTURE ET EVALUATION DES OFFRES</w:t>
      </w:r>
    </w:p>
    <w:p w:rsidR="00A1345E" w:rsidRPr="002358C8" w:rsidRDefault="00A1345E" w:rsidP="00A1345E">
      <w:pPr>
        <w:tabs>
          <w:tab w:val="left" w:pos="540"/>
        </w:tabs>
        <w:ind w:right="-72"/>
        <w:jc w:val="both"/>
        <w:rPr>
          <w:rFonts w:ascii="Verdana" w:hAnsi="Verdana" w:cs="Arial"/>
          <w:sz w:val="22"/>
          <w:szCs w:val="22"/>
        </w:rPr>
      </w:pPr>
      <w:bookmarkStart w:id="12" w:name="_Toc348175782"/>
      <w:bookmarkStart w:id="13" w:name="_Toc340304824"/>
    </w:p>
    <w:p w:rsidR="00A1345E" w:rsidRDefault="00A1345E" w:rsidP="006B7944">
      <w:pPr>
        <w:tabs>
          <w:tab w:val="left" w:pos="540"/>
        </w:tabs>
        <w:ind w:right="-72"/>
        <w:jc w:val="both"/>
        <w:rPr>
          <w:rFonts w:ascii="Verdana" w:hAnsi="Verdana" w:cs="Arial"/>
          <w:b/>
          <w:sz w:val="22"/>
          <w:szCs w:val="22"/>
        </w:rPr>
      </w:pPr>
      <w:r w:rsidRPr="002358C8">
        <w:rPr>
          <w:rFonts w:ascii="Verdana" w:hAnsi="Verdana" w:cs="Arial"/>
          <w:b/>
          <w:sz w:val="22"/>
          <w:szCs w:val="22"/>
        </w:rPr>
        <w:t xml:space="preserve">16. Ouverture des </w:t>
      </w:r>
      <w:bookmarkEnd w:id="12"/>
      <w:r w:rsidRPr="002358C8">
        <w:rPr>
          <w:rFonts w:ascii="Verdana" w:hAnsi="Verdana" w:cs="Arial"/>
          <w:b/>
          <w:sz w:val="22"/>
          <w:szCs w:val="22"/>
        </w:rPr>
        <w:t>offres</w:t>
      </w:r>
      <w:r w:rsidRPr="002358C8">
        <w:rPr>
          <w:rFonts w:ascii="Verdana" w:hAnsi="Verdana" w:cs="Arial"/>
          <w:b/>
          <w:sz w:val="22"/>
          <w:szCs w:val="22"/>
        </w:rPr>
        <w:tab/>
      </w:r>
    </w:p>
    <w:p w:rsidR="006B7944" w:rsidRPr="006B7944" w:rsidRDefault="006B7944" w:rsidP="006B7944">
      <w:pPr>
        <w:tabs>
          <w:tab w:val="left" w:pos="540"/>
        </w:tabs>
        <w:ind w:right="-72"/>
        <w:jc w:val="both"/>
        <w:rPr>
          <w:rFonts w:ascii="Verdana" w:hAnsi="Verdana" w:cs="Arial"/>
          <w:b/>
          <w:sz w:val="22"/>
          <w:szCs w:val="22"/>
        </w:rPr>
      </w:pPr>
    </w:p>
    <w:p w:rsidR="002B57B5" w:rsidRDefault="006B7944" w:rsidP="00B63399">
      <w:pPr>
        <w:pStyle w:val="BodyTextIndent2"/>
        <w:tabs>
          <w:tab w:val="num" w:pos="1116"/>
        </w:tabs>
        <w:ind w:left="-720" w:right="72" w:firstLine="0"/>
        <w:jc w:val="left"/>
        <w:rPr>
          <w:rFonts w:ascii="Verdana" w:hAnsi="Verdana" w:cs="Arial"/>
          <w:sz w:val="22"/>
          <w:szCs w:val="22"/>
        </w:rPr>
      </w:pPr>
      <w:r>
        <w:rPr>
          <w:rFonts w:ascii="Verdana" w:hAnsi="Verdana" w:cs="Arial"/>
          <w:sz w:val="22"/>
          <w:szCs w:val="22"/>
        </w:rPr>
        <w:t xml:space="preserve">      </w:t>
      </w:r>
      <w:r w:rsidR="00A1345E" w:rsidRPr="002358C8">
        <w:rPr>
          <w:rFonts w:ascii="Verdana" w:hAnsi="Verdana" w:cs="Arial"/>
          <w:sz w:val="22"/>
          <w:szCs w:val="22"/>
        </w:rPr>
        <w:t>L’OBR ouvrira les offres, y compris les modifications effectuées, en présence des</w:t>
      </w:r>
    </w:p>
    <w:p w:rsidR="006B7944" w:rsidRDefault="006B7944" w:rsidP="00B63399">
      <w:pPr>
        <w:pStyle w:val="BodyTextIndent2"/>
        <w:tabs>
          <w:tab w:val="num" w:pos="1116"/>
        </w:tabs>
        <w:ind w:left="-720" w:right="72" w:firstLine="0"/>
        <w:jc w:val="left"/>
        <w:rPr>
          <w:rFonts w:ascii="Verdana" w:hAnsi="Verdana" w:cs="Arial"/>
          <w:sz w:val="22"/>
          <w:szCs w:val="22"/>
        </w:rPr>
      </w:pPr>
      <w:r>
        <w:rPr>
          <w:rFonts w:ascii="Verdana" w:hAnsi="Verdana" w:cs="Arial"/>
          <w:sz w:val="22"/>
          <w:szCs w:val="22"/>
        </w:rPr>
        <w:t xml:space="preserve">   </w:t>
      </w:r>
      <w:r w:rsidR="002B57B5">
        <w:rPr>
          <w:rFonts w:ascii="Verdana" w:hAnsi="Verdana" w:cs="Arial"/>
          <w:sz w:val="22"/>
          <w:szCs w:val="22"/>
        </w:rPr>
        <w:t xml:space="preserve">   </w:t>
      </w:r>
      <w:r w:rsidR="002B57B5" w:rsidRPr="002358C8">
        <w:rPr>
          <w:rFonts w:ascii="Verdana" w:hAnsi="Verdana" w:cs="Arial"/>
          <w:sz w:val="22"/>
          <w:szCs w:val="22"/>
        </w:rPr>
        <w:t>Soumissionnaires</w:t>
      </w:r>
      <w:r w:rsidR="005146AB" w:rsidRPr="002358C8">
        <w:rPr>
          <w:rFonts w:ascii="Verdana" w:hAnsi="Verdana" w:cs="Arial"/>
          <w:sz w:val="22"/>
          <w:szCs w:val="22"/>
        </w:rPr>
        <w:t xml:space="preserve"> </w:t>
      </w:r>
      <w:r w:rsidR="00A1345E" w:rsidRPr="002358C8">
        <w:rPr>
          <w:rFonts w:ascii="Verdana" w:hAnsi="Verdana" w:cs="Arial"/>
          <w:sz w:val="22"/>
          <w:szCs w:val="22"/>
        </w:rPr>
        <w:t>qui souhaitent assister à la séance d’ouverture ou de leurs</w:t>
      </w:r>
    </w:p>
    <w:p w:rsidR="00A1345E" w:rsidRPr="006B7944" w:rsidRDefault="006B7944" w:rsidP="00B63399">
      <w:pPr>
        <w:pStyle w:val="BodyTextIndent2"/>
        <w:tabs>
          <w:tab w:val="num" w:pos="1116"/>
        </w:tabs>
        <w:ind w:left="-720" w:right="72" w:firstLine="0"/>
        <w:jc w:val="left"/>
        <w:rPr>
          <w:rFonts w:ascii="Verdana" w:hAnsi="Verdana" w:cs="Arial"/>
          <w:sz w:val="22"/>
          <w:szCs w:val="22"/>
        </w:rPr>
      </w:pPr>
      <w:r>
        <w:rPr>
          <w:rFonts w:ascii="Verdana" w:hAnsi="Verdana" w:cs="Arial"/>
          <w:sz w:val="22"/>
          <w:szCs w:val="22"/>
        </w:rPr>
        <w:t xml:space="preserve">      </w:t>
      </w:r>
      <w:proofErr w:type="gramStart"/>
      <w:r w:rsidR="00A1345E" w:rsidRPr="002358C8">
        <w:rPr>
          <w:rFonts w:ascii="Verdana" w:hAnsi="Verdana" w:cs="Arial"/>
          <w:sz w:val="22"/>
          <w:szCs w:val="22"/>
        </w:rPr>
        <w:t>représentants</w:t>
      </w:r>
      <w:proofErr w:type="gramEnd"/>
      <w:r w:rsidR="00AB4728" w:rsidRPr="002358C8">
        <w:rPr>
          <w:rFonts w:ascii="Verdana" w:hAnsi="Verdana" w:cs="Arial"/>
          <w:sz w:val="22"/>
          <w:szCs w:val="22"/>
        </w:rPr>
        <w:t xml:space="preserve"> </w:t>
      </w:r>
      <w:r w:rsidR="00A1345E" w:rsidRPr="002358C8">
        <w:rPr>
          <w:rFonts w:ascii="Verdana" w:hAnsi="Verdana" w:cs="Arial"/>
          <w:b/>
          <w:sz w:val="22"/>
          <w:szCs w:val="22"/>
        </w:rPr>
        <w:t>le</w:t>
      </w:r>
      <w:r w:rsidR="00B63399">
        <w:rPr>
          <w:rFonts w:ascii="Verdana" w:hAnsi="Verdana" w:cs="Arial"/>
          <w:b/>
          <w:sz w:val="22"/>
          <w:szCs w:val="22"/>
        </w:rPr>
        <w:t xml:space="preserve"> 09</w:t>
      </w:r>
      <w:r w:rsidR="006B2AB6" w:rsidRPr="002358C8">
        <w:rPr>
          <w:rFonts w:ascii="Verdana" w:hAnsi="Verdana" w:cs="Arial"/>
          <w:b/>
          <w:sz w:val="22"/>
          <w:szCs w:val="22"/>
        </w:rPr>
        <w:t>/</w:t>
      </w:r>
      <w:r w:rsidR="00B63399">
        <w:rPr>
          <w:rFonts w:ascii="Verdana" w:hAnsi="Verdana" w:cs="Arial"/>
          <w:b/>
          <w:sz w:val="22"/>
          <w:szCs w:val="22"/>
        </w:rPr>
        <w:t>01</w:t>
      </w:r>
      <w:r w:rsidR="006B2AB6" w:rsidRPr="002358C8">
        <w:rPr>
          <w:rFonts w:ascii="Verdana" w:hAnsi="Verdana" w:cs="Arial"/>
          <w:b/>
          <w:sz w:val="22"/>
          <w:szCs w:val="22"/>
        </w:rPr>
        <w:t>/20</w:t>
      </w:r>
      <w:r w:rsidR="00B239AB" w:rsidRPr="002358C8">
        <w:rPr>
          <w:rFonts w:ascii="Verdana" w:hAnsi="Verdana" w:cs="Arial"/>
          <w:b/>
          <w:sz w:val="22"/>
          <w:szCs w:val="22"/>
        </w:rPr>
        <w:t>2</w:t>
      </w:r>
      <w:r w:rsidR="002B57B5">
        <w:rPr>
          <w:rFonts w:ascii="Verdana" w:hAnsi="Verdana" w:cs="Arial"/>
          <w:b/>
          <w:sz w:val="22"/>
          <w:szCs w:val="22"/>
        </w:rPr>
        <w:t>3</w:t>
      </w:r>
      <w:r w:rsidR="006B2AB6" w:rsidRPr="002358C8">
        <w:rPr>
          <w:rFonts w:ascii="Verdana" w:hAnsi="Verdana" w:cs="Arial"/>
          <w:b/>
          <w:sz w:val="22"/>
          <w:szCs w:val="22"/>
        </w:rPr>
        <w:t xml:space="preserve"> </w:t>
      </w:r>
      <w:r w:rsidR="00B27259" w:rsidRPr="002358C8">
        <w:rPr>
          <w:rFonts w:ascii="Verdana" w:hAnsi="Verdana" w:cs="Arial"/>
          <w:b/>
          <w:bCs/>
          <w:sz w:val="22"/>
          <w:szCs w:val="22"/>
        </w:rPr>
        <w:t>à 10h</w:t>
      </w:r>
      <w:r w:rsidR="00B239AB" w:rsidRPr="002358C8">
        <w:rPr>
          <w:rFonts w:ascii="Verdana" w:hAnsi="Verdana" w:cs="Arial"/>
          <w:b/>
          <w:bCs/>
          <w:sz w:val="22"/>
          <w:szCs w:val="22"/>
        </w:rPr>
        <w:t xml:space="preserve"> 3</w:t>
      </w:r>
      <w:r w:rsidR="00A1345E" w:rsidRPr="002358C8">
        <w:rPr>
          <w:rFonts w:ascii="Verdana" w:hAnsi="Verdana" w:cs="Arial"/>
          <w:b/>
          <w:bCs/>
          <w:sz w:val="22"/>
          <w:szCs w:val="22"/>
        </w:rPr>
        <w:t>0’</w:t>
      </w:r>
      <w:r w:rsidR="00F96B94" w:rsidRPr="002358C8">
        <w:rPr>
          <w:rFonts w:ascii="Verdana" w:hAnsi="Verdana" w:cs="Arial"/>
          <w:spacing w:val="-2"/>
          <w:sz w:val="22"/>
          <w:szCs w:val="22"/>
        </w:rPr>
        <w:t xml:space="preserve">, </w:t>
      </w:r>
      <w:r w:rsidR="00A1345E" w:rsidRPr="002358C8">
        <w:rPr>
          <w:rFonts w:ascii="Verdana" w:hAnsi="Verdana" w:cs="Arial"/>
          <w:bCs/>
          <w:sz w:val="22"/>
          <w:szCs w:val="22"/>
        </w:rPr>
        <w:t xml:space="preserve">à l’adresse indiquée ci-après : </w:t>
      </w:r>
    </w:p>
    <w:p w:rsidR="006B7944" w:rsidRPr="002358C8" w:rsidRDefault="006B7944" w:rsidP="002B57B5">
      <w:pPr>
        <w:pStyle w:val="BodyTextIndent2"/>
        <w:tabs>
          <w:tab w:val="num" w:pos="1116"/>
        </w:tabs>
        <w:ind w:left="-720" w:right="72" w:firstLine="0"/>
        <w:jc w:val="left"/>
        <w:rPr>
          <w:rFonts w:ascii="Verdana" w:hAnsi="Verdana" w:cs="Arial"/>
          <w:bCs/>
          <w:sz w:val="22"/>
          <w:szCs w:val="22"/>
        </w:rPr>
      </w:pP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 xml:space="preserve">Immeuble VIRAGO COMPLEX, Quartier Industriel, </w:t>
      </w: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Avenue de la Tanzanie, N°936a/A, 6</w:t>
      </w:r>
      <w:r w:rsidRPr="002358C8">
        <w:rPr>
          <w:rFonts w:ascii="Verdana" w:hAnsi="Verdana" w:cs="Arial"/>
          <w:sz w:val="22"/>
          <w:szCs w:val="22"/>
          <w:vertAlign w:val="superscript"/>
        </w:rPr>
        <w:t>ème</w:t>
      </w:r>
      <w:r w:rsidRPr="002358C8">
        <w:rPr>
          <w:rFonts w:ascii="Verdana" w:hAnsi="Verdana" w:cs="Arial"/>
          <w:sz w:val="22"/>
          <w:szCs w:val="22"/>
        </w:rPr>
        <w:t xml:space="preserve"> Etage.</w:t>
      </w: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 xml:space="preserve">B.P 3465 Bujumbura II,  </w:t>
      </w:r>
    </w:p>
    <w:p w:rsidR="00A1345E" w:rsidRPr="002358C8" w:rsidRDefault="00A1345E" w:rsidP="00A1345E">
      <w:pPr>
        <w:jc w:val="both"/>
        <w:rPr>
          <w:rFonts w:ascii="Verdana" w:hAnsi="Verdana" w:cs="Arial"/>
          <w:sz w:val="22"/>
          <w:szCs w:val="22"/>
        </w:rPr>
      </w:pPr>
      <w:r w:rsidRPr="002358C8">
        <w:rPr>
          <w:rFonts w:ascii="Verdana" w:hAnsi="Verdana" w:cs="Arial"/>
          <w:sz w:val="22"/>
          <w:szCs w:val="22"/>
        </w:rPr>
        <w:t>Tél : 22 28 21 46 ou 22 28 22 16</w:t>
      </w:r>
    </w:p>
    <w:p w:rsidR="00A1345E" w:rsidRPr="002358C8" w:rsidRDefault="00A1345E" w:rsidP="00A1345E">
      <w:pPr>
        <w:jc w:val="both"/>
        <w:rPr>
          <w:rFonts w:ascii="Verdana" w:hAnsi="Verdana" w:cs="Arial"/>
          <w:b/>
          <w:sz w:val="22"/>
          <w:szCs w:val="22"/>
        </w:rPr>
      </w:pPr>
    </w:p>
    <w:p w:rsidR="00A1345E" w:rsidRPr="002358C8" w:rsidRDefault="00B239AB" w:rsidP="00A1345E">
      <w:pPr>
        <w:tabs>
          <w:tab w:val="left" w:pos="540"/>
        </w:tabs>
        <w:spacing w:after="120"/>
        <w:ind w:right="-72" w:hanging="426"/>
        <w:jc w:val="both"/>
        <w:rPr>
          <w:rFonts w:ascii="Verdana" w:hAnsi="Verdana" w:cs="Arial"/>
          <w:b/>
          <w:sz w:val="22"/>
          <w:szCs w:val="22"/>
        </w:rPr>
      </w:pPr>
      <w:r w:rsidRPr="002358C8">
        <w:rPr>
          <w:rFonts w:ascii="Verdana" w:hAnsi="Verdana" w:cs="Arial"/>
          <w:b/>
          <w:sz w:val="22"/>
          <w:szCs w:val="22"/>
        </w:rPr>
        <w:t>NB :</w:t>
      </w:r>
      <w:r w:rsidR="00A1345E" w:rsidRPr="002358C8">
        <w:rPr>
          <w:rFonts w:ascii="Verdana" w:hAnsi="Verdana" w:cs="Arial"/>
          <w:b/>
          <w:sz w:val="22"/>
          <w:szCs w:val="22"/>
        </w:rPr>
        <w:t xml:space="preserve"> L’ouverture des offres se fera en deux </w:t>
      </w:r>
      <w:r w:rsidRPr="002358C8">
        <w:rPr>
          <w:rFonts w:ascii="Verdana" w:hAnsi="Verdana" w:cs="Arial"/>
          <w:b/>
          <w:sz w:val="22"/>
          <w:szCs w:val="22"/>
        </w:rPr>
        <w:t>étapes :</w:t>
      </w:r>
      <w:r w:rsidR="00A1345E" w:rsidRPr="002358C8">
        <w:rPr>
          <w:rFonts w:ascii="Verdana" w:hAnsi="Verdana" w:cs="Arial"/>
          <w:b/>
          <w:sz w:val="22"/>
          <w:szCs w:val="22"/>
        </w:rPr>
        <w:t xml:space="preserve"> dans un premier temps, les offres techniques</w:t>
      </w:r>
      <w:r w:rsidRPr="002358C8">
        <w:rPr>
          <w:rFonts w:ascii="Verdana" w:hAnsi="Verdana" w:cs="Arial"/>
          <w:b/>
          <w:sz w:val="22"/>
          <w:szCs w:val="22"/>
        </w:rPr>
        <w:t xml:space="preserve"> seront ouvertes et analysées. D</w:t>
      </w:r>
      <w:r w:rsidR="00A1345E" w:rsidRPr="002358C8">
        <w:rPr>
          <w:rFonts w:ascii="Verdana" w:hAnsi="Verdana" w:cs="Arial"/>
          <w:b/>
          <w:sz w:val="22"/>
          <w:szCs w:val="22"/>
        </w:rPr>
        <w:t xml:space="preserve">ans un deuxième temps, </w:t>
      </w:r>
      <w:r w:rsidRPr="002358C8">
        <w:rPr>
          <w:rFonts w:ascii="Verdana" w:hAnsi="Verdana" w:cs="Arial"/>
          <w:b/>
          <w:sz w:val="22"/>
          <w:szCs w:val="22"/>
        </w:rPr>
        <w:t>seules</w:t>
      </w:r>
      <w:r w:rsidR="00A1345E" w:rsidRPr="002358C8">
        <w:rPr>
          <w:rFonts w:ascii="Verdana" w:hAnsi="Verdana" w:cs="Arial"/>
          <w:b/>
          <w:sz w:val="22"/>
          <w:szCs w:val="22"/>
        </w:rPr>
        <w:t xml:space="preserve"> les offres financières des soumissionnaires qualifiés techniquement après l</w:t>
      </w:r>
      <w:r w:rsidR="00E3682B" w:rsidRPr="002358C8">
        <w:rPr>
          <w:rFonts w:ascii="Verdana" w:hAnsi="Verdana" w:cs="Arial"/>
          <w:b/>
          <w:sz w:val="22"/>
          <w:szCs w:val="22"/>
        </w:rPr>
        <w:t>’</w:t>
      </w:r>
      <w:r w:rsidR="00A1345E" w:rsidRPr="002358C8">
        <w:rPr>
          <w:rFonts w:ascii="Verdana" w:hAnsi="Verdana" w:cs="Arial"/>
          <w:b/>
          <w:sz w:val="22"/>
          <w:szCs w:val="22"/>
        </w:rPr>
        <w:t>a</w:t>
      </w:r>
      <w:r w:rsidR="00E3682B" w:rsidRPr="002358C8">
        <w:rPr>
          <w:rFonts w:ascii="Verdana" w:hAnsi="Verdana" w:cs="Arial"/>
          <w:b/>
          <w:sz w:val="22"/>
          <w:szCs w:val="22"/>
        </w:rPr>
        <w:t>vis de</w:t>
      </w:r>
      <w:r w:rsidR="00A1345E" w:rsidRPr="002358C8">
        <w:rPr>
          <w:rFonts w:ascii="Verdana" w:hAnsi="Verdana" w:cs="Arial"/>
          <w:b/>
          <w:sz w:val="22"/>
          <w:szCs w:val="22"/>
        </w:rPr>
        <w:t xml:space="preserve"> non objection de la Direction Nationale de Contrôle des Marchés Publics sur le rapport </w:t>
      </w:r>
      <w:r w:rsidR="00B27259" w:rsidRPr="002358C8">
        <w:rPr>
          <w:rFonts w:ascii="Verdana" w:hAnsi="Verdana" w:cs="Arial"/>
          <w:b/>
          <w:sz w:val="22"/>
          <w:szCs w:val="22"/>
        </w:rPr>
        <w:t xml:space="preserve">d’analyse </w:t>
      </w:r>
      <w:r w:rsidR="00A1345E" w:rsidRPr="002358C8">
        <w:rPr>
          <w:rFonts w:ascii="Verdana" w:hAnsi="Verdana" w:cs="Arial"/>
          <w:b/>
          <w:sz w:val="22"/>
          <w:szCs w:val="22"/>
        </w:rPr>
        <w:t>des offres techniques</w:t>
      </w:r>
      <w:r w:rsidRPr="002358C8">
        <w:rPr>
          <w:rFonts w:ascii="Verdana" w:hAnsi="Verdana" w:cs="Arial"/>
          <w:b/>
          <w:sz w:val="22"/>
          <w:szCs w:val="22"/>
        </w:rPr>
        <w:t xml:space="preserve"> seront ouvertes pour la suite du processus d’attribution du marché</w:t>
      </w:r>
      <w:r w:rsidR="00A1345E" w:rsidRPr="002358C8">
        <w:rPr>
          <w:rFonts w:ascii="Verdana" w:hAnsi="Verdana" w:cs="Arial"/>
          <w:b/>
          <w:sz w:val="22"/>
          <w:szCs w:val="22"/>
        </w:rPr>
        <w:t>.</w:t>
      </w:r>
    </w:p>
    <w:p w:rsidR="00A1345E" w:rsidRPr="002358C8" w:rsidRDefault="00A1345E" w:rsidP="00044046">
      <w:pPr>
        <w:pStyle w:val="N1"/>
        <w:rPr>
          <w:rFonts w:ascii="Verdana" w:hAnsi="Verdana"/>
        </w:rPr>
      </w:pPr>
      <w:r w:rsidRPr="002358C8">
        <w:rPr>
          <w:rFonts w:ascii="Verdana" w:hAnsi="Verdana"/>
        </w:rPr>
        <w:t xml:space="preserve">Le Procès-Verbal d’ouverture doit comporter notamment les informations communiquées aux soumissionnaires présents. Ceux-ci doivent signer </w:t>
      </w:r>
      <w:r w:rsidR="00F96B94" w:rsidRPr="002358C8">
        <w:rPr>
          <w:rFonts w:ascii="Verdana" w:hAnsi="Verdana"/>
        </w:rPr>
        <w:t xml:space="preserve">sur </w:t>
      </w:r>
      <w:r w:rsidRPr="002358C8">
        <w:rPr>
          <w:rFonts w:ascii="Verdana" w:hAnsi="Verdana"/>
        </w:rPr>
        <w:t>une liste qui atteste leur présence.</w:t>
      </w:r>
      <w:r w:rsidR="005672AF" w:rsidRPr="002358C8">
        <w:rPr>
          <w:rFonts w:ascii="Verdana" w:hAnsi="Verdana"/>
        </w:rPr>
        <w:t xml:space="preserve"> Conformément </w:t>
      </w:r>
      <w:r w:rsidR="004A159A" w:rsidRPr="002358C8">
        <w:rPr>
          <w:rFonts w:ascii="Verdana" w:hAnsi="Verdana"/>
        </w:rPr>
        <w:t>à l’article</w:t>
      </w:r>
      <w:r w:rsidR="005672AF" w:rsidRPr="002358C8">
        <w:rPr>
          <w:rFonts w:ascii="Verdana" w:hAnsi="Verdana"/>
        </w:rPr>
        <w:t xml:space="preserve"> 22 alinéa 9 du Code des Marchés Publics, un cadre requis de l’Autorité Contractante auprès de la Direction Nationale de Contrôle des Marchés Publics</w:t>
      </w:r>
      <w:r w:rsidR="00B34FF0" w:rsidRPr="002358C8">
        <w:rPr>
          <w:rFonts w:ascii="Verdana" w:hAnsi="Verdana"/>
        </w:rPr>
        <w:t xml:space="preserve"> peut assister à la séance d’ouverture des offres. Il dresse un rapport de la séance et donne une copie à l’Autorité Contractante. Il ne signe pas sur le procès-verbal d’</w:t>
      </w:r>
      <w:r w:rsidR="008D70AF" w:rsidRPr="002358C8">
        <w:rPr>
          <w:rFonts w:ascii="Verdana" w:hAnsi="Verdana"/>
        </w:rPr>
        <w:t>ouverture des offres.</w:t>
      </w:r>
    </w:p>
    <w:p w:rsidR="00B239AB" w:rsidRPr="002358C8" w:rsidRDefault="00B239AB" w:rsidP="00044046">
      <w:pPr>
        <w:pStyle w:val="N1"/>
        <w:rPr>
          <w:rFonts w:ascii="Verdana" w:hAnsi="Verdana"/>
        </w:rPr>
      </w:pPr>
    </w:p>
    <w:p w:rsidR="00031508" w:rsidRPr="002358C8" w:rsidRDefault="00A1345E" w:rsidP="00B239AB">
      <w:pPr>
        <w:jc w:val="both"/>
        <w:rPr>
          <w:rFonts w:ascii="Verdana" w:hAnsi="Verdana" w:cs="Arial"/>
          <w:sz w:val="22"/>
          <w:szCs w:val="22"/>
        </w:rPr>
      </w:pPr>
      <w:r w:rsidRPr="002358C8">
        <w:rPr>
          <w:rFonts w:ascii="Verdana" w:hAnsi="Verdana" w:cs="Arial"/>
          <w:sz w:val="22"/>
          <w:szCs w:val="22"/>
        </w:rPr>
        <w:t>Lors de l’ouverture des offres,</w:t>
      </w:r>
      <w:r w:rsidRPr="002358C8">
        <w:rPr>
          <w:rFonts w:ascii="Verdana" w:hAnsi="Verdana" w:cs="Arial"/>
          <w:color w:val="00B050"/>
          <w:sz w:val="22"/>
          <w:szCs w:val="22"/>
        </w:rPr>
        <w:t xml:space="preserve"> </w:t>
      </w:r>
      <w:r w:rsidRPr="002358C8">
        <w:rPr>
          <w:rFonts w:ascii="Verdana" w:hAnsi="Verdana" w:cs="Arial"/>
          <w:sz w:val="22"/>
          <w:szCs w:val="22"/>
        </w:rPr>
        <w:t xml:space="preserve">l’OBR annoncera les noms des soumissionnaires, les modifications et les retraits des offres, la présence (ou l’absence) de garantie de soumission, et toute autre information que l’OBR peut juger appropriée. </w:t>
      </w:r>
      <w:r w:rsidRPr="002358C8">
        <w:rPr>
          <w:rFonts w:ascii="Verdana" w:hAnsi="Verdana"/>
          <w:sz w:val="22"/>
          <w:szCs w:val="22"/>
        </w:rPr>
        <w:t>Les offres qui n’</w:t>
      </w:r>
      <w:r w:rsidR="00B239AB" w:rsidRPr="002358C8">
        <w:rPr>
          <w:rFonts w:ascii="Verdana" w:hAnsi="Verdana"/>
          <w:sz w:val="22"/>
          <w:szCs w:val="22"/>
        </w:rPr>
        <w:t>aur</w:t>
      </w:r>
      <w:r w:rsidRPr="002358C8">
        <w:rPr>
          <w:rFonts w:ascii="Verdana" w:hAnsi="Verdana"/>
          <w:sz w:val="22"/>
          <w:szCs w:val="22"/>
        </w:rPr>
        <w:t>ont pas été ouvertes lors de la séance d’ouverture des offres ne s</w:t>
      </w:r>
      <w:r w:rsidR="00B239AB" w:rsidRPr="002358C8">
        <w:rPr>
          <w:rFonts w:ascii="Verdana" w:hAnsi="Verdana"/>
          <w:sz w:val="22"/>
          <w:szCs w:val="22"/>
        </w:rPr>
        <w:t>er</w:t>
      </w:r>
      <w:r w:rsidRPr="002358C8">
        <w:rPr>
          <w:rFonts w:ascii="Verdana" w:hAnsi="Verdana"/>
          <w:sz w:val="22"/>
          <w:szCs w:val="22"/>
        </w:rPr>
        <w:t>ont en aucun cas soumises à l’évaluation.</w:t>
      </w:r>
    </w:p>
    <w:p w:rsidR="006308A3" w:rsidRPr="002358C8" w:rsidRDefault="006308A3" w:rsidP="00044046">
      <w:pPr>
        <w:pStyle w:val="N1"/>
        <w:rPr>
          <w:rFonts w:ascii="Verdana" w:hAnsi="Verdana"/>
        </w:rPr>
      </w:pPr>
    </w:p>
    <w:p w:rsidR="00044046" w:rsidRPr="002358C8" w:rsidRDefault="00A1345E" w:rsidP="00B239AB">
      <w:pPr>
        <w:tabs>
          <w:tab w:val="left" w:pos="540"/>
        </w:tabs>
        <w:ind w:right="-72"/>
        <w:rPr>
          <w:rFonts w:ascii="Verdana" w:hAnsi="Verdana" w:cs="Arial"/>
          <w:b/>
          <w:sz w:val="22"/>
          <w:szCs w:val="22"/>
        </w:rPr>
      </w:pPr>
      <w:bookmarkStart w:id="14" w:name="_Toc438532634"/>
      <w:bookmarkStart w:id="15" w:name="_Toc438532635"/>
      <w:bookmarkStart w:id="16" w:name="_Toc348175783"/>
      <w:bookmarkEnd w:id="14"/>
      <w:bookmarkEnd w:id="15"/>
      <w:r w:rsidRPr="002358C8">
        <w:rPr>
          <w:rFonts w:ascii="Verdana" w:hAnsi="Verdana" w:cs="Arial"/>
          <w:b/>
          <w:sz w:val="22"/>
          <w:szCs w:val="22"/>
        </w:rPr>
        <w:t>17. Caractère confidentiel de la procédure</w:t>
      </w:r>
      <w:bookmarkEnd w:id="16"/>
    </w:p>
    <w:p w:rsidR="00A1345E" w:rsidRPr="002358C8" w:rsidRDefault="00A1345E" w:rsidP="00B239AB">
      <w:pPr>
        <w:tabs>
          <w:tab w:val="left" w:pos="540"/>
        </w:tabs>
        <w:ind w:right="-72"/>
        <w:rPr>
          <w:rFonts w:ascii="Verdana" w:hAnsi="Verdana" w:cs="Arial"/>
          <w:b/>
          <w:sz w:val="22"/>
          <w:szCs w:val="22"/>
        </w:rPr>
      </w:pPr>
      <w:r w:rsidRPr="002358C8">
        <w:rPr>
          <w:rFonts w:ascii="Verdana" w:hAnsi="Verdana" w:cs="Arial"/>
          <w:b/>
          <w:sz w:val="22"/>
          <w:szCs w:val="22"/>
        </w:rPr>
        <w:tab/>
      </w:r>
    </w:p>
    <w:p w:rsidR="00A1345E" w:rsidRPr="002358C8" w:rsidRDefault="00A1345E" w:rsidP="00044046">
      <w:pPr>
        <w:pStyle w:val="N1"/>
        <w:rPr>
          <w:rFonts w:ascii="Verdana" w:hAnsi="Verdana"/>
        </w:rPr>
      </w:pPr>
      <w:r w:rsidRPr="002358C8">
        <w:rPr>
          <w:rFonts w:ascii="Verdana" w:hAnsi="Verdana"/>
        </w:rPr>
        <w:t>Aucune information relative à l’examen, aux éclaircissements, à l’évaluation et à la comparaison des offres ainsi qu’aux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l’</w:t>
      </w:r>
      <w:r w:rsidR="003B3B40" w:rsidRPr="002358C8">
        <w:rPr>
          <w:rFonts w:ascii="Verdana" w:hAnsi="Verdana"/>
        </w:rPr>
        <w:t>OBR</w:t>
      </w:r>
      <w:r w:rsidRPr="002358C8">
        <w:rPr>
          <w:rFonts w:ascii="Verdana" w:hAnsi="Verdana"/>
        </w:rPr>
        <w:t xml:space="preserve"> dans l’examen des soumissions ou la décision d’attribution entraîner</w:t>
      </w:r>
      <w:r w:rsidR="003B3B40" w:rsidRPr="002358C8">
        <w:rPr>
          <w:rFonts w:ascii="Verdana" w:hAnsi="Verdana"/>
        </w:rPr>
        <w:t>a</w:t>
      </w:r>
      <w:r w:rsidRPr="002358C8">
        <w:rPr>
          <w:rFonts w:ascii="Verdana" w:hAnsi="Verdana"/>
        </w:rPr>
        <w:t xml:space="preserve"> le rejet de son offre. </w:t>
      </w:r>
    </w:p>
    <w:p w:rsidR="00044046" w:rsidRPr="002358C8" w:rsidRDefault="00044046" w:rsidP="00044046">
      <w:pPr>
        <w:pStyle w:val="N1"/>
        <w:rPr>
          <w:rFonts w:ascii="Verdana" w:hAnsi="Verdana"/>
        </w:rPr>
      </w:pPr>
    </w:p>
    <w:p w:rsidR="00A1345E" w:rsidRPr="002358C8" w:rsidRDefault="00A1345E" w:rsidP="00044046">
      <w:pPr>
        <w:tabs>
          <w:tab w:val="left" w:pos="540"/>
        </w:tabs>
        <w:spacing w:after="120"/>
        <w:ind w:right="-72"/>
        <w:jc w:val="both"/>
        <w:rPr>
          <w:rFonts w:ascii="Verdana" w:hAnsi="Verdana" w:cs="Arial"/>
          <w:b/>
          <w:sz w:val="22"/>
          <w:szCs w:val="22"/>
        </w:rPr>
      </w:pPr>
      <w:bookmarkStart w:id="17" w:name="_Toc348175784"/>
      <w:r w:rsidRPr="002358C8">
        <w:rPr>
          <w:rFonts w:ascii="Verdana" w:hAnsi="Verdana" w:cs="Arial"/>
          <w:b/>
          <w:sz w:val="22"/>
          <w:szCs w:val="22"/>
        </w:rPr>
        <w:t>18. Eclaircissements apportés aux offres</w:t>
      </w:r>
      <w:bookmarkEnd w:id="17"/>
      <w:r w:rsidRPr="002358C8">
        <w:rPr>
          <w:rFonts w:ascii="Verdana" w:hAnsi="Verdana" w:cs="Arial"/>
          <w:b/>
          <w:sz w:val="22"/>
          <w:szCs w:val="22"/>
        </w:rPr>
        <w:t xml:space="preserve"> et contacts avec l’Autorité Contractante</w:t>
      </w:r>
      <w:r w:rsidRPr="002358C8">
        <w:rPr>
          <w:rFonts w:ascii="Verdana" w:hAnsi="Verdana" w:cs="Arial"/>
          <w:b/>
          <w:sz w:val="22"/>
          <w:szCs w:val="22"/>
        </w:rPr>
        <w:tab/>
      </w:r>
    </w:p>
    <w:p w:rsidR="00A1345E" w:rsidRPr="002358C8" w:rsidRDefault="00A1345E" w:rsidP="00044046">
      <w:pPr>
        <w:pStyle w:val="N1"/>
        <w:rPr>
          <w:rFonts w:ascii="Verdana" w:hAnsi="Verdana"/>
        </w:rPr>
      </w:pPr>
      <w:r w:rsidRPr="002358C8">
        <w:rPr>
          <w:rFonts w:ascii="Verdana" w:hAnsi="Verdana"/>
        </w:rPr>
        <w:t xml:space="preserve">Pour faciliter l’examen, l’évaluation et la comparaison des offres, l’Autorité Contractante peut demander à tout soumissionnaire de donner des éclaircissements sur son offre, y compris un sous-détail des prix unitaires. </w:t>
      </w:r>
    </w:p>
    <w:p w:rsidR="00044046" w:rsidRPr="002358C8" w:rsidRDefault="00044046" w:rsidP="00044046">
      <w:pPr>
        <w:pStyle w:val="N1"/>
        <w:rPr>
          <w:rFonts w:ascii="Verdana" w:hAnsi="Verdana"/>
        </w:rPr>
      </w:pPr>
    </w:p>
    <w:p w:rsidR="00A1345E" w:rsidRPr="002358C8" w:rsidRDefault="00A1345E" w:rsidP="00044046">
      <w:pPr>
        <w:tabs>
          <w:tab w:val="left" w:pos="540"/>
        </w:tabs>
        <w:ind w:right="-72"/>
        <w:jc w:val="both"/>
        <w:rPr>
          <w:rFonts w:ascii="Verdana" w:hAnsi="Verdana" w:cs="Arial"/>
          <w:b/>
          <w:sz w:val="22"/>
          <w:szCs w:val="22"/>
        </w:rPr>
      </w:pPr>
      <w:bookmarkStart w:id="18" w:name="_Toc348175785"/>
      <w:r w:rsidRPr="002358C8">
        <w:rPr>
          <w:rFonts w:ascii="Verdana" w:hAnsi="Verdana" w:cs="Arial"/>
          <w:b/>
          <w:sz w:val="22"/>
          <w:szCs w:val="22"/>
        </w:rPr>
        <w:t>19. Examen des offres et détermination de leur conformité</w:t>
      </w:r>
      <w:bookmarkEnd w:id="18"/>
      <w:r w:rsidRPr="002358C8">
        <w:rPr>
          <w:rFonts w:ascii="Verdana" w:hAnsi="Verdana" w:cs="Arial"/>
          <w:b/>
          <w:sz w:val="22"/>
          <w:szCs w:val="22"/>
        </w:rPr>
        <w:tab/>
      </w:r>
    </w:p>
    <w:p w:rsidR="00A1345E" w:rsidRPr="002358C8" w:rsidRDefault="00A1345E" w:rsidP="008E4628">
      <w:pPr>
        <w:tabs>
          <w:tab w:val="left" w:pos="540"/>
          <w:tab w:val="num" w:pos="1134"/>
        </w:tabs>
        <w:ind w:right="-72"/>
        <w:jc w:val="both"/>
        <w:rPr>
          <w:rFonts w:ascii="Verdana" w:hAnsi="Verdana" w:cs="Arial"/>
          <w:sz w:val="22"/>
          <w:szCs w:val="22"/>
        </w:rPr>
      </w:pPr>
    </w:p>
    <w:p w:rsidR="00A1345E" w:rsidRPr="002358C8" w:rsidRDefault="00A1345E" w:rsidP="00044046">
      <w:pPr>
        <w:pStyle w:val="N1"/>
        <w:rPr>
          <w:rFonts w:ascii="Verdana" w:hAnsi="Verdana"/>
        </w:rPr>
      </w:pPr>
      <w:r w:rsidRPr="002358C8">
        <w:rPr>
          <w:rFonts w:ascii="Verdana" w:hAnsi="Verdana"/>
        </w:rPr>
        <w:t xml:space="preserve">Avant d’effectuer l’évaluation détaillée des offres, l’OBR établira la conformité de l’offre </w:t>
      </w:r>
      <w:r w:rsidR="007E6706" w:rsidRPr="002358C8">
        <w:rPr>
          <w:rFonts w:ascii="Verdana" w:hAnsi="Verdana"/>
        </w:rPr>
        <w:t>en vérifiant que chaque offre :</w:t>
      </w:r>
    </w:p>
    <w:p w:rsidR="007E6706" w:rsidRPr="002358C8" w:rsidRDefault="00A1345E" w:rsidP="00044046">
      <w:pPr>
        <w:pStyle w:val="N1"/>
        <w:rPr>
          <w:rFonts w:ascii="Verdana" w:hAnsi="Verdana"/>
        </w:rPr>
      </w:pPr>
      <w:r w:rsidRPr="002358C8">
        <w:rPr>
          <w:rFonts w:ascii="Verdana" w:hAnsi="Verdana"/>
        </w:rPr>
        <w:t xml:space="preserve">- répond aux critères de qualification tels qu’indiqués dans le Dossier d’Appel </w:t>
      </w:r>
      <w:r w:rsidR="00B63399" w:rsidRPr="002358C8">
        <w:rPr>
          <w:rFonts w:ascii="Verdana" w:hAnsi="Verdana"/>
        </w:rPr>
        <w:t>d’Offres ;</w:t>
      </w:r>
      <w:r w:rsidRPr="002358C8">
        <w:rPr>
          <w:rFonts w:ascii="Verdana" w:hAnsi="Verdana"/>
        </w:rPr>
        <w:t xml:space="preserve"> </w:t>
      </w:r>
    </w:p>
    <w:p w:rsidR="007E6706" w:rsidRPr="002358C8" w:rsidRDefault="00A1345E" w:rsidP="00044046">
      <w:pPr>
        <w:pStyle w:val="N1"/>
        <w:rPr>
          <w:rFonts w:ascii="Verdana" w:hAnsi="Verdana"/>
        </w:rPr>
      </w:pPr>
      <w:r w:rsidRPr="002358C8">
        <w:rPr>
          <w:rFonts w:ascii="Verdana" w:hAnsi="Verdana"/>
        </w:rPr>
        <w:t>- a été dû</w:t>
      </w:r>
      <w:r w:rsidR="007E6706" w:rsidRPr="002358C8">
        <w:rPr>
          <w:rFonts w:ascii="Verdana" w:hAnsi="Verdana"/>
        </w:rPr>
        <w:t xml:space="preserve">ment signée ; </w:t>
      </w:r>
    </w:p>
    <w:p w:rsidR="00A1345E" w:rsidRPr="002358C8" w:rsidRDefault="00A1345E" w:rsidP="00044046">
      <w:pPr>
        <w:pStyle w:val="N1"/>
        <w:rPr>
          <w:rFonts w:ascii="Verdana" w:hAnsi="Verdana"/>
        </w:rPr>
      </w:pPr>
      <w:r w:rsidRPr="002358C8">
        <w:rPr>
          <w:rFonts w:ascii="Verdana" w:hAnsi="Verdana"/>
        </w:rPr>
        <w:t xml:space="preserve">- est conforme aux conditions fixées dans le Dossier d’Appel d’Offres ; </w:t>
      </w:r>
    </w:p>
    <w:p w:rsidR="007E6706" w:rsidRPr="002358C8" w:rsidRDefault="00A1345E" w:rsidP="00044046">
      <w:pPr>
        <w:pStyle w:val="N1"/>
        <w:rPr>
          <w:rFonts w:ascii="Verdana" w:hAnsi="Verdana"/>
        </w:rPr>
      </w:pPr>
      <w:r w:rsidRPr="002358C8">
        <w:rPr>
          <w:rFonts w:ascii="Verdana" w:hAnsi="Verdana"/>
        </w:rPr>
        <w:t xml:space="preserve">- présente toute précision et/ou justification que l’Autorité contractante peut exiger pour déterminer sa conformité. </w:t>
      </w:r>
    </w:p>
    <w:p w:rsidR="007E6706" w:rsidRPr="002358C8" w:rsidRDefault="007E6706" w:rsidP="00044046">
      <w:pPr>
        <w:pStyle w:val="N1"/>
        <w:rPr>
          <w:rFonts w:ascii="Verdana" w:hAnsi="Verdana"/>
        </w:rPr>
      </w:pPr>
    </w:p>
    <w:p w:rsidR="00A1345E" w:rsidRPr="002358C8" w:rsidRDefault="00A1345E" w:rsidP="00044046">
      <w:pPr>
        <w:pStyle w:val="N1"/>
        <w:rPr>
          <w:rFonts w:ascii="Verdana" w:hAnsi="Verdana"/>
        </w:rPr>
      </w:pPr>
      <w:r w:rsidRPr="002358C8">
        <w:rPr>
          <w:rFonts w:ascii="Verdana" w:hAnsi="Verdana"/>
        </w:rPr>
        <w:t xml:space="preserve">Une offre conforme au Dossier d’Appel d’Offres est celle qui respecte tous les termes, conditions et spécifications, sans divergence ni réserve importante. </w:t>
      </w:r>
    </w:p>
    <w:p w:rsidR="00A1345E" w:rsidRDefault="00A1345E" w:rsidP="00044046">
      <w:pPr>
        <w:pStyle w:val="N1"/>
        <w:rPr>
          <w:rFonts w:ascii="Verdana" w:hAnsi="Verdana"/>
        </w:rPr>
      </w:pPr>
      <w:r w:rsidRPr="002358C8">
        <w:rPr>
          <w:rFonts w:ascii="Verdana" w:hAnsi="Verdana"/>
        </w:rPr>
        <w:t>Une divergence ou réserve importante est celle qui :</w:t>
      </w:r>
    </w:p>
    <w:p w:rsidR="008E4628" w:rsidRPr="002358C8" w:rsidRDefault="008E4628" w:rsidP="00044046">
      <w:pPr>
        <w:pStyle w:val="N1"/>
        <w:rPr>
          <w:rFonts w:ascii="Verdana" w:hAnsi="Verdana"/>
        </w:rPr>
      </w:pPr>
    </w:p>
    <w:p w:rsidR="00A1345E" w:rsidRPr="002358C8" w:rsidRDefault="00A1345E" w:rsidP="00044046">
      <w:pPr>
        <w:numPr>
          <w:ilvl w:val="1"/>
          <w:numId w:val="3"/>
        </w:numPr>
        <w:tabs>
          <w:tab w:val="num" w:pos="1418"/>
        </w:tabs>
        <w:ind w:left="1418" w:right="-74" w:hanging="425"/>
        <w:jc w:val="both"/>
        <w:rPr>
          <w:rFonts w:ascii="Verdana" w:hAnsi="Verdana" w:cs="Arial"/>
          <w:sz w:val="22"/>
          <w:szCs w:val="22"/>
        </w:rPr>
      </w:pPr>
      <w:proofErr w:type="gramStart"/>
      <w:r w:rsidRPr="002358C8">
        <w:rPr>
          <w:rFonts w:ascii="Verdana" w:hAnsi="Verdana" w:cs="Arial"/>
          <w:sz w:val="22"/>
          <w:szCs w:val="22"/>
        </w:rPr>
        <w:t>affecte</w:t>
      </w:r>
      <w:proofErr w:type="gramEnd"/>
      <w:r w:rsidRPr="002358C8">
        <w:rPr>
          <w:rFonts w:ascii="Verdana" w:hAnsi="Verdana" w:cs="Arial"/>
          <w:sz w:val="22"/>
          <w:szCs w:val="22"/>
        </w:rPr>
        <w:t xml:space="preserve"> sensiblement la nature et la qualité du travail; </w:t>
      </w:r>
    </w:p>
    <w:p w:rsidR="00A1345E" w:rsidRPr="002358C8" w:rsidRDefault="00A1345E" w:rsidP="00044046">
      <w:pPr>
        <w:numPr>
          <w:ilvl w:val="1"/>
          <w:numId w:val="3"/>
        </w:numPr>
        <w:tabs>
          <w:tab w:val="num" w:pos="1418"/>
        </w:tabs>
        <w:ind w:left="1418" w:right="-74" w:hanging="425"/>
        <w:jc w:val="both"/>
        <w:rPr>
          <w:rFonts w:ascii="Verdana" w:hAnsi="Verdana" w:cs="Arial"/>
          <w:sz w:val="22"/>
          <w:szCs w:val="22"/>
        </w:rPr>
      </w:pPr>
      <w:proofErr w:type="gramStart"/>
      <w:r w:rsidRPr="002358C8">
        <w:rPr>
          <w:rFonts w:ascii="Verdana" w:hAnsi="Verdana" w:cs="Arial"/>
          <w:sz w:val="22"/>
          <w:szCs w:val="22"/>
        </w:rPr>
        <w:t>limite</w:t>
      </w:r>
      <w:proofErr w:type="gramEnd"/>
      <w:r w:rsidRPr="002358C8">
        <w:rPr>
          <w:rFonts w:ascii="Verdana" w:hAnsi="Verdana" w:cs="Arial"/>
          <w:sz w:val="22"/>
          <w:szCs w:val="22"/>
        </w:rPr>
        <w:t xml:space="preserve"> sensiblement, en contradiction avec le DAO, les droits de l’Autorité contractante ou les obligations du cabinet ; </w:t>
      </w:r>
    </w:p>
    <w:p w:rsidR="00A1345E" w:rsidRPr="002358C8" w:rsidRDefault="00A1345E" w:rsidP="00044046">
      <w:pPr>
        <w:numPr>
          <w:ilvl w:val="1"/>
          <w:numId w:val="3"/>
        </w:numPr>
        <w:tabs>
          <w:tab w:val="num" w:pos="1418"/>
        </w:tabs>
        <w:ind w:left="1418" w:right="-74" w:hanging="426"/>
        <w:jc w:val="both"/>
        <w:rPr>
          <w:rFonts w:ascii="Verdana" w:hAnsi="Verdana" w:cs="Arial"/>
          <w:sz w:val="22"/>
          <w:szCs w:val="22"/>
        </w:rPr>
      </w:pPr>
      <w:proofErr w:type="gramStart"/>
      <w:r w:rsidRPr="002358C8">
        <w:rPr>
          <w:rFonts w:ascii="Verdana" w:hAnsi="Verdana" w:cs="Arial"/>
          <w:sz w:val="22"/>
          <w:szCs w:val="22"/>
        </w:rPr>
        <w:t>est</w:t>
      </w:r>
      <w:proofErr w:type="gramEnd"/>
      <w:r w:rsidRPr="002358C8">
        <w:rPr>
          <w:rFonts w:ascii="Verdana" w:hAnsi="Verdana" w:cs="Arial"/>
          <w:sz w:val="22"/>
          <w:szCs w:val="22"/>
        </w:rPr>
        <w:t xml:space="preserve"> telle que sa rectification affecterait injustement la compétitivité des autres soumissionnaires qui ont présenté des offres conformes pour l’essentiel au DAO. </w:t>
      </w:r>
    </w:p>
    <w:p w:rsidR="00A1345E" w:rsidRPr="002358C8" w:rsidRDefault="00A1345E" w:rsidP="00A1345E">
      <w:pPr>
        <w:ind w:left="1418" w:right="-74"/>
        <w:jc w:val="both"/>
        <w:rPr>
          <w:rFonts w:ascii="Verdana" w:hAnsi="Verdana" w:cs="Arial"/>
          <w:sz w:val="22"/>
          <w:szCs w:val="22"/>
        </w:rPr>
      </w:pPr>
    </w:p>
    <w:p w:rsidR="00A1345E" w:rsidRPr="002358C8" w:rsidRDefault="00A1345E" w:rsidP="00044046">
      <w:pPr>
        <w:tabs>
          <w:tab w:val="left" w:pos="540"/>
        </w:tabs>
        <w:ind w:right="-72"/>
        <w:jc w:val="both"/>
        <w:rPr>
          <w:rFonts w:ascii="Verdana" w:hAnsi="Verdana" w:cs="Arial"/>
          <w:b/>
          <w:sz w:val="22"/>
          <w:szCs w:val="22"/>
        </w:rPr>
      </w:pPr>
      <w:bookmarkStart w:id="19" w:name="_Toc348175786"/>
      <w:bookmarkEnd w:id="13"/>
      <w:r w:rsidRPr="002358C8">
        <w:rPr>
          <w:rFonts w:ascii="Verdana" w:hAnsi="Verdana" w:cs="Arial"/>
          <w:b/>
          <w:sz w:val="22"/>
          <w:szCs w:val="22"/>
        </w:rPr>
        <w:t>20. Correction des erreurs</w:t>
      </w:r>
      <w:bookmarkEnd w:id="19"/>
      <w:r w:rsidRPr="002358C8">
        <w:rPr>
          <w:rFonts w:ascii="Verdana" w:hAnsi="Verdana" w:cs="Arial"/>
          <w:b/>
          <w:sz w:val="22"/>
          <w:szCs w:val="22"/>
        </w:rPr>
        <w:tab/>
      </w:r>
    </w:p>
    <w:p w:rsidR="00DD10BB" w:rsidRDefault="00DD10BB" w:rsidP="00044046">
      <w:pPr>
        <w:pStyle w:val="N1"/>
        <w:rPr>
          <w:rFonts w:ascii="Verdana" w:hAnsi="Verdana"/>
        </w:rPr>
      </w:pPr>
    </w:p>
    <w:p w:rsidR="00A1345E" w:rsidRPr="002358C8" w:rsidRDefault="00A1345E" w:rsidP="00044046">
      <w:pPr>
        <w:pStyle w:val="N1"/>
        <w:rPr>
          <w:rFonts w:ascii="Verdana" w:hAnsi="Verdana"/>
        </w:rPr>
      </w:pPr>
      <w:r w:rsidRPr="002358C8">
        <w:rPr>
          <w:rFonts w:ascii="Verdana" w:hAnsi="Verdana"/>
        </w:rPr>
        <w:t xml:space="preserve">L’Autorité </w:t>
      </w:r>
      <w:r w:rsidR="00DD10BB" w:rsidRPr="002358C8">
        <w:rPr>
          <w:rFonts w:ascii="Verdana" w:hAnsi="Verdana"/>
        </w:rPr>
        <w:t>contractante vérifiera</w:t>
      </w:r>
      <w:r w:rsidRPr="002358C8">
        <w:rPr>
          <w:rFonts w:ascii="Verdana" w:hAnsi="Verdana"/>
        </w:rPr>
        <w:t xml:space="preserve"> les offres reconnues conformes au DAO pour la correction des erreurs de calcul éventuelles et en fera part au soumissionnaire concerné. Les erreurs seront </w:t>
      </w:r>
      <w:r w:rsidR="00DD10BB" w:rsidRPr="002358C8">
        <w:rPr>
          <w:rFonts w:ascii="Verdana" w:hAnsi="Verdana"/>
        </w:rPr>
        <w:t>corrigées de</w:t>
      </w:r>
      <w:r w:rsidR="00D532B1" w:rsidRPr="002358C8">
        <w:rPr>
          <w:rFonts w:ascii="Verdana" w:hAnsi="Verdana"/>
        </w:rPr>
        <w:t xml:space="preserve"> la façon </w:t>
      </w:r>
      <w:r w:rsidR="00DD10BB" w:rsidRPr="002358C8">
        <w:rPr>
          <w:rFonts w:ascii="Verdana" w:hAnsi="Verdana"/>
        </w:rPr>
        <w:t>suivante :</w:t>
      </w:r>
    </w:p>
    <w:p w:rsidR="00A1345E" w:rsidRPr="002358C8" w:rsidRDefault="00A1345E" w:rsidP="00044046">
      <w:pPr>
        <w:pStyle w:val="N1"/>
        <w:numPr>
          <w:ilvl w:val="0"/>
          <w:numId w:val="6"/>
        </w:numPr>
        <w:rPr>
          <w:rFonts w:ascii="Verdana" w:hAnsi="Verdana"/>
        </w:rPr>
      </w:pPr>
      <w:r w:rsidRPr="002358C8">
        <w:rPr>
          <w:rFonts w:ascii="Verdana" w:hAnsi="Verdana"/>
        </w:rPr>
        <w:t xml:space="preserve">Lorsqu’il y a une différence entre les montants en chiffres et en lettres, le montant en lettres fera </w:t>
      </w:r>
      <w:r w:rsidR="00DD10BB" w:rsidRPr="002358C8">
        <w:rPr>
          <w:rFonts w:ascii="Verdana" w:hAnsi="Verdana"/>
        </w:rPr>
        <w:t>foi ;</w:t>
      </w:r>
      <w:r w:rsidRPr="002358C8">
        <w:rPr>
          <w:rFonts w:ascii="Verdana" w:hAnsi="Verdana"/>
        </w:rPr>
        <w:t xml:space="preserve"> </w:t>
      </w:r>
    </w:p>
    <w:p w:rsidR="00A1345E" w:rsidRPr="002358C8" w:rsidRDefault="00A1345E" w:rsidP="00044046">
      <w:pPr>
        <w:pStyle w:val="N1"/>
        <w:numPr>
          <w:ilvl w:val="0"/>
          <w:numId w:val="6"/>
        </w:numPr>
        <w:rPr>
          <w:rFonts w:ascii="Verdana" w:hAnsi="Verdana"/>
        </w:rPr>
      </w:pPr>
      <w:r w:rsidRPr="002358C8">
        <w:rPr>
          <w:rFonts w:ascii="Verdana" w:hAnsi="Verdana"/>
        </w:rPr>
        <w:t>Lorsqu’il y a une incohérence entre le prix unitaire et le prix total, le prix unitaire du bordereau fera foi ;</w:t>
      </w:r>
    </w:p>
    <w:p w:rsidR="00A1345E" w:rsidRPr="0024517A" w:rsidRDefault="00A1345E" w:rsidP="00044046">
      <w:pPr>
        <w:pStyle w:val="N1"/>
        <w:numPr>
          <w:ilvl w:val="0"/>
          <w:numId w:val="6"/>
        </w:numPr>
        <w:rPr>
          <w:rFonts w:ascii="Verdana" w:hAnsi="Verdana"/>
          <w:i/>
        </w:rPr>
      </w:pPr>
      <w:r w:rsidRPr="002358C8">
        <w:rPr>
          <w:rFonts w:ascii="Verdana" w:hAnsi="Verdana"/>
        </w:rPr>
        <w:t>Le montant figurant dans la soumission sera alors corrigé par l’OBR conformément à la procédure susmentionnée pour la correction des erreurs</w:t>
      </w:r>
      <w:r w:rsidR="0024517A">
        <w:rPr>
          <w:rFonts w:ascii="Verdana" w:hAnsi="Verdana"/>
        </w:rPr>
        <w:t>.</w:t>
      </w:r>
    </w:p>
    <w:p w:rsidR="0024517A" w:rsidRDefault="0024517A" w:rsidP="0024517A">
      <w:pPr>
        <w:pStyle w:val="N1"/>
        <w:rPr>
          <w:rFonts w:ascii="Verdana" w:hAnsi="Verdana"/>
        </w:rPr>
      </w:pPr>
    </w:p>
    <w:p w:rsidR="0024517A" w:rsidRDefault="0024517A" w:rsidP="0024517A">
      <w:pPr>
        <w:pStyle w:val="N1"/>
        <w:rPr>
          <w:rFonts w:ascii="Verdana" w:hAnsi="Verdana"/>
        </w:rPr>
      </w:pPr>
      <w:r>
        <w:rPr>
          <w:rFonts w:ascii="Verdana" w:hAnsi="Verdana"/>
        </w:rPr>
        <w:t>La correction des erreurs ne doit pas dépasser 5%.</w:t>
      </w:r>
    </w:p>
    <w:p w:rsidR="007B39B1" w:rsidRPr="0024517A" w:rsidRDefault="007B39B1" w:rsidP="0024517A">
      <w:pPr>
        <w:pStyle w:val="N1"/>
        <w:rPr>
          <w:rFonts w:ascii="Verdana" w:hAnsi="Verdana"/>
        </w:rPr>
      </w:pPr>
    </w:p>
    <w:p w:rsidR="0024517A" w:rsidRDefault="00A1345E" w:rsidP="00044046">
      <w:pPr>
        <w:pStyle w:val="N1"/>
        <w:rPr>
          <w:rFonts w:ascii="Verdana" w:hAnsi="Verdana"/>
        </w:rPr>
      </w:pPr>
      <w:r w:rsidRPr="002358C8">
        <w:rPr>
          <w:rFonts w:ascii="Verdana" w:hAnsi="Verdana"/>
          <w:iCs/>
        </w:rPr>
        <w:t xml:space="preserve">Si le soumissionnaire </w:t>
      </w:r>
      <w:r w:rsidRPr="002358C8">
        <w:rPr>
          <w:rFonts w:ascii="Verdana" w:hAnsi="Verdana"/>
        </w:rPr>
        <w:t xml:space="preserve">ayant présenté l’offre évaluée la moins </w:t>
      </w:r>
      <w:proofErr w:type="spellStart"/>
      <w:r w:rsidRPr="002358C8">
        <w:rPr>
          <w:rFonts w:ascii="Verdana" w:hAnsi="Verdana"/>
        </w:rPr>
        <w:t>disante</w:t>
      </w:r>
      <w:proofErr w:type="spellEnd"/>
      <w:r w:rsidRPr="002358C8">
        <w:rPr>
          <w:rFonts w:ascii="Verdana" w:hAnsi="Verdana"/>
        </w:rPr>
        <w:t xml:space="preserve"> n’accepte pas les corrections apportées, son offre sera rejetée.</w:t>
      </w:r>
    </w:p>
    <w:p w:rsidR="008E4628" w:rsidRPr="002358C8" w:rsidRDefault="008E4628" w:rsidP="00044046">
      <w:pPr>
        <w:pStyle w:val="N1"/>
        <w:rPr>
          <w:rFonts w:ascii="Verdana" w:hAnsi="Verdana"/>
        </w:rPr>
      </w:pPr>
    </w:p>
    <w:p w:rsidR="00A1345E" w:rsidRPr="002358C8" w:rsidRDefault="00A1345E" w:rsidP="00A1345E">
      <w:pPr>
        <w:suppressAutoHyphens/>
        <w:ind w:right="-72"/>
        <w:jc w:val="both"/>
        <w:rPr>
          <w:rFonts w:ascii="Verdana" w:hAnsi="Verdana" w:cs="Arial"/>
          <w:b/>
          <w:sz w:val="22"/>
          <w:szCs w:val="22"/>
        </w:rPr>
      </w:pPr>
      <w:bookmarkStart w:id="20" w:name="_Toc438438859"/>
      <w:bookmarkStart w:id="21" w:name="_Toc438532648"/>
      <w:bookmarkStart w:id="22" w:name="_Toc438734003"/>
      <w:bookmarkStart w:id="23" w:name="_Toc438907040"/>
      <w:bookmarkStart w:id="24" w:name="_Toc438907239"/>
      <w:bookmarkStart w:id="25" w:name="_Toc499629544"/>
      <w:r w:rsidRPr="002358C8">
        <w:rPr>
          <w:rFonts w:ascii="Verdana" w:hAnsi="Verdana" w:cs="Arial"/>
          <w:b/>
          <w:sz w:val="22"/>
          <w:szCs w:val="22"/>
        </w:rPr>
        <w:t>21. Evaluation et comparaison des Offres</w:t>
      </w:r>
      <w:bookmarkStart w:id="26" w:name="_Hlt438533055"/>
      <w:bookmarkEnd w:id="20"/>
      <w:bookmarkEnd w:id="21"/>
      <w:bookmarkEnd w:id="22"/>
      <w:bookmarkEnd w:id="23"/>
      <w:bookmarkEnd w:id="24"/>
      <w:bookmarkEnd w:id="25"/>
      <w:bookmarkEnd w:id="26"/>
      <w:r w:rsidRPr="002358C8">
        <w:rPr>
          <w:rFonts w:ascii="Verdana" w:hAnsi="Verdana" w:cs="Arial"/>
          <w:b/>
          <w:sz w:val="22"/>
          <w:szCs w:val="22"/>
        </w:rPr>
        <w:tab/>
      </w:r>
    </w:p>
    <w:p w:rsidR="00A1345E" w:rsidRPr="002358C8" w:rsidRDefault="00A1345E" w:rsidP="00A1345E">
      <w:pPr>
        <w:suppressAutoHyphens/>
        <w:ind w:left="360" w:right="-72"/>
        <w:jc w:val="both"/>
        <w:rPr>
          <w:rFonts w:ascii="Verdana" w:hAnsi="Verdana" w:cs="Arial"/>
          <w:b/>
          <w:sz w:val="22"/>
          <w:szCs w:val="22"/>
        </w:rPr>
      </w:pPr>
    </w:p>
    <w:p w:rsidR="00A1345E" w:rsidRPr="002358C8" w:rsidRDefault="00A1345E" w:rsidP="00A1345E">
      <w:pPr>
        <w:pStyle w:val="BlockText"/>
        <w:tabs>
          <w:tab w:val="left" w:pos="0"/>
          <w:tab w:val="num" w:pos="936"/>
          <w:tab w:val="left" w:pos="1350"/>
        </w:tabs>
        <w:ind w:left="0" w:right="73" w:firstLine="0"/>
        <w:jc w:val="both"/>
        <w:rPr>
          <w:rFonts w:ascii="Verdana" w:hAnsi="Verdana" w:cs="Arial"/>
          <w:sz w:val="22"/>
          <w:szCs w:val="22"/>
        </w:rPr>
      </w:pPr>
      <w:r w:rsidRPr="002358C8">
        <w:rPr>
          <w:rFonts w:ascii="Verdana" w:hAnsi="Verdana" w:cs="Arial"/>
          <w:sz w:val="22"/>
          <w:szCs w:val="22"/>
        </w:rPr>
        <w:t xml:space="preserve">La Commission de Passation du marché n'évaluera et ne comparera que les offres qui ont été reconnues conformes pour l'essentiel. </w:t>
      </w:r>
    </w:p>
    <w:p w:rsidR="003B3B40" w:rsidRPr="002358C8" w:rsidRDefault="00A1345E" w:rsidP="00A1345E">
      <w:pPr>
        <w:pStyle w:val="BlockText"/>
        <w:tabs>
          <w:tab w:val="num" w:pos="936"/>
          <w:tab w:val="left" w:pos="1440"/>
        </w:tabs>
        <w:ind w:left="0" w:right="73" w:firstLine="0"/>
        <w:jc w:val="both"/>
        <w:rPr>
          <w:rFonts w:ascii="Verdana" w:hAnsi="Verdana" w:cs="Arial"/>
          <w:sz w:val="22"/>
          <w:szCs w:val="22"/>
        </w:rPr>
      </w:pPr>
      <w:r w:rsidRPr="002358C8">
        <w:rPr>
          <w:rFonts w:ascii="Verdana" w:hAnsi="Verdana" w:cs="Arial"/>
          <w:sz w:val="22"/>
          <w:szCs w:val="22"/>
        </w:rPr>
        <w:t>En évaluant les offres, la Commission de Passation du marché déterminera pour chaque offre son montant ex</w:t>
      </w:r>
      <w:r w:rsidR="00053409" w:rsidRPr="002358C8">
        <w:rPr>
          <w:rFonts w:ascii="Verdana" w:hAnsi="Verdana" w:cs="Arial"/>
          <w:sz w:val="22"/>
          <w:szCs w:val="22"/>
        </w:rPr>
        <w:t xml:space="preserve">act en le rectifiant comme </w:t>
      </w:r>
      <w:r w:rsidR="00F56653" w:rsidRPr="002358C8">
        <w:rPr>
          <w:rFonts w:ascii="Verdana" w:hAnsi="Verdana" w:cs="Arial"/>
          <w:sz w:val="22"/>
          <w:szCs w:val="22"/>
        </w:rPr>
        <w:t>suit :</w:t>
      </w:r>
    </w:p>
    <w:p w:rsidR="00A1345E" w:rsidRPr="002358C8" w:rsidRDefault="00A1345E" w:rsidP="00A1345E">
      <w:pPr>
        <w:numPr>
          <w:ilvl w:val="0"/>
          <w:numId w:val="1"/>
        </w:numPr>
        <w:tabs>
          <w:tab w:val="num" w:pos="1080"/>
        </w:tabs>
        <w:ind w:left="1080" w:right="73"/>
        <w:jc w:val="both"/>
        <w:rPr>
          <w:rFonts w:ascii="Verdana" w:hAnsi="Verdana" w:cs="Arial"/>
          <w:sz w:val="22"/>
          <w:szCs w:val="22"/>
        </w:rPr>
      </w:pPr>
      <w:proofErr w:type="gramStart"/>
      <w:r w:rsidRPr="002358C8">
        <w:rPr>
          <w:rFonts w:ascii="Verdana" w:hAnsi="Verdana" w:cs="Arial"/>
          <w:sz w:val="22"/>
          <w:szCs w:val="22"/>
        </w:rPr>
        <w:t>en</w:t>
      </w:r>
      <w:proofErr w:type="gramEnd"/>
      <w:r w:rsidRPr="002358C8">
        <w:rPr>
          <w:rFonts w:ascii="Verdana" w:hAnsi="Verdana" w:cs="Arial"/>
          <w:sz w:val="22"/>
          <w:szCs w:val="22"/>
        </w:rPr>
        <w:t xml:space="preserve"> corrigeant toute erreur éventuelle ;</w:t>
      </w:r>
    </w:p>
    <w:p w:rsidR="00A1345E" w:rsidRPr="002358C8" w:rsidRDefault="00A1345E" w:rsidP="00155903">
      <w:pPr>
        <w:numPr>
          <w:ilvl w:val="0"/>
          <w:numId w:val="1"/>
        </w:numPr>
        <w:tabs>
          <w:tab w:val="num" w:pos="1080"/>
          <w:tab w:val="left" w:pos="2340"/>
        </w:tabs>
        <w:ind w:left="1080" w:right="73"/>
        <w:jc w:val="both"/>
        <w:rPr>
          <w:rFonts w:ascii="Verdana" w:hAnsi="Verdana" w:cs="Arial"/>
          <w:sz w:val="22"/>
          <w:szCs w:val="22"/>
        </w:rPr>
      </w:pPr>
      <w:proofErr w:type="gramStart"/>
      <w:r w:rsidRPr="002358C8">
        <w:rPr>
          <w:rFonts w:ascii="Verdana" w:hAnsi="Verdana" w:cs="Arial"/>
          <w:spacing w:val="-2"/>
          <w:sz w:val="22"/>
          <w:szCs w:val="22"/>
        </w:rPr>
        <w:t>par</w:t>
      </w:r>
      <w:proofErr w:type="gramEnd"/>
      <w:r w:rsidRPr="002358C8">
        <w:rPr>
          <w:rFonts w:ascii="Verdana" w:hAnsi="Verdana" w:cs="Arial"/>
          <w:spacing w:val="-2"/>
          <w:sz w:val="22"/>
          <w:szCs w:val="22"/>
        </w:rPr>
        <w:t xml:space="preserve"> un ajustement approprié pour toutes variations, divergences ou réserves jugées acceptables.</w:t>
      </w:r>
    </w:p>
    <w:p w:rsidR="003B3B40" w:rsidRPr="002358C8" w:rsidRDefault="003B3B40" w:rsidP="003B3B40">
      <w:pPr>
        <w:tabs>
          <w:tab w:val="left" w:pos="2340"/>
        </w:tabs>
        <w:ind w:left="1080" w:right="73"/>
        <w:jc w:val="both"/>
        <w:rPr>
          <w:rFonts w:ascii="Verdana" w:hAnsi="Verdana" w:cs="Arial"/>
          <w:sz w:val="22"/>
          <w:szCs w:val="22"/>
        </w:rPr>
      </w:pPr>
    </w:p>
    <w:p w:rsidR="00A1345E" w:rsidRPr="002358C8" w:rsidRDefault="00A1345E" w:rsidP="00A1345E">
      <w:pPr>
        <w:pStyle w:val="BlockText"/>
        <w:tabs>
          <w:tab w:val="left" w:pos="0"/>
          <w:tab w:val="num" w:pos="1152"/>
          <w:tab w:val="left" w:pos="1440"/>
        </w:tabs>
        <w:ind w:left="0" w:right="73" w:firstLine="0"/>
        <w:jc w:val="both"/>
        <w:rPr>
          <w:rFonts w:ascii="Verdana" w:hAnsi="Verdana" w:cs="Arial"/>
          <w:sz w:val="22"/>
          <w:szCs w:val="22"/>
        </w:rPr>
      </w:pPr>
      <w:r w:rsidRPr="002358C8">
        <w:rPr>
          <w:rFonts w:ascii="Verdana" w:hAnsi="Verdana" w:cs="Arial"/>
          <w:sz w:val="22"/>
          <w:szCs w:val="22"/>
        </w:rPr>
        <w:t xml:space="preserve">La même Commission se réserve le droit d'accepter ou de rejeter toute </w:t>
      </w:r>
      <w:r w:rsidR="008E4628" w:rsidRPr="002358C8">
        <w:rPr>
          <w:rFonts w:ascii="Verdana" w:hAnsi="Verdana" w:cs="Arial"/>
          <w:sz w:val="22"/>
          <w:szCs w:val="22"/>
        </w:rPr>
        <w:t>modification, divergence</w:t>
      </w:r>
      <w:r w:rsidRPr="002358C8">
        <w:rPr>
          <w:rFonts w:ascii="Verdana" w:hAnsi="Verdana" w:cs="Arial"/>
          <w:sz w:val="22"/>
          <w:szCs w:val="22"/>
        </w:rPr>
        <w:t xml:space="preserve">, réserve ou offre variante. </w:t>
      </w:r>
    </w:p>
    <w:p w:rsidR="00053409" w:rsidRPr="002358C8" w:rsidRDefault="00053409" w:rsidP="00A1345E">
      <w:pPr>
        <w:pStyle w:val="BlockText"/>
        <w:tabs>
          <w:tab w:val="left" w:pos="0"/>
          <w:tab w:val="num" w:pos="1152"/>
          <w:tab w:val="left" w:pos="1440"/>
        </w:tabs>
        <w:ind w:left="0" w:right="73" w:firstLine="0"/>
        <w:jc w:val="both"/>
        <w:rPr>
          <w:rFonts w:ascii="Verdana" w:hAnsi="Verdana" w:cs="Arial"/>
          <w:sz w:val="22"/>
          <w:szCs w:val="22"/>
        </w:rPr>
      </w:pPr>
    </w:p>
    <w:p w:rsidR="00A1345E" w:rsidRPr="002358C8" w:rsidRDefault="00A1345E" w:rsidP="00044046">
      <w:pPr>
        <w:pStyle w:val="N1"/>
        <w:rPr>
          <w:rFonts w:ascii="Verdana" w:hAnsi="Verdana"/>
        </w:rPr>
      </w:pPr>
      <w:r w:rsidRPr="002358C8">
        <w:rPr>
          <w:rFonts w:ascii="Verdana" w:hAnsi="Verdana"/>
        </w:rPr>
        <w:t xml:space="preserve">Si les offres évaluées les plus intéressantes sont fortement déséquilibrées par rapport à l’estimation de la Commission de Passation du marché, celle-ci peut demander aux soumissionnaires de fournir les sous- détails de prix pour n’importe quelle rubrique. </w:t>
      </w:r>
    </w:p>
    <w:p w:rsidR="00650ED6" w:rsidRPr="002358C8" w:rsidRDefault="00650ED6" w:rsidP="00044046">
      <w:pPr>
        <w:pStyle w:val="N1"/>
        <w:rPr>
          <w:rFonts w:ascii="Verdana" w:hAnsi="Verdana"/>
        </w:rPr>
      </w:pPr>
    </w:p>
    <w:p w:rsidR="00A1345E" w:rsidRPr="002358C8" w:rsidRDefault="00A1345E" w:rsidP="00A1345E">
      <w:pPr>
        <w:suppressAutoHyphens/>
        <w:spacing w:after="120"/>
        <w:ind w:right="-72"/>
        <w:jc w:val="both"/>
        <w:rPr>
          <w:rFonts w:ascii="Verdana" w:hAnsi="Verdana" w:cs="Arial"/>
          <w:b/>
          <w:sz w:val="22"/>
          <w:szCs w:val="22"/>
        </w:rPr>
      </w:pPr>
      <w:r w:rsidRPr="002358C8">
        <w:rPr>
          <w:rFonts w:ascii="Verdana" w:hAnsi="Verdana" w:cs="Arial"/>
          <w:b/>
          <w:sz w:val="22"/>
          <w:szCs w:val="22"/>
        </w:rPr>
        <w:t>21.1. Evaluation administrative des offres</w:t>
      </w:r>
    </w:p>
    <w:p w:rsidR="00A1345E" w:rsidRPr="002358C8" w:rsidRDefault="00A1345E" w:rsidP="00044046">
      <w:pPr>
        <w:pStyle w:val="N1"/>
        <w:rPr>
          <w:rFonts w:ascii="Verdana" w:hAnsi="Verdana"/>
        </w:rPr>
      </w:pPr>
      <w:r w:rsidRPr="002358C8">
        <w:rPr>
          <w:rFonts w:ascii="Verdana" w:hAnsi="Verdana"/>
        </w:rPr>
        <w:t xml:space="preserve">La sous-commission d’analyse s’assurera que les </w:t>
      </w:r>
      <w:r w:rsidR="00DD10BB" w:rsidRPr="002358C8">
        <w:rPr>
          <w:rFonts w:ascii="Verdana" w:hAnsi="Verdana"/>
        </w:rPr>
        <w:t>documents demandés</w:t>
      </w:r>
      <w:r w:rsidRPr="002358C8">
        <w:rPr>
          <w:rFonts w:ascii="Verdana" w:hAnsi="Verdana"/>
        </w:rPr>
        <w:t xml:space="preserve"> à la clause 7 des Instructions aux Soumissionnaires ont bien été fournis et sont tous authentiques. </w:t>
      </w:r>
    </w:p>
    <w:p w:rsidR="00A1345E" w:rsidRPr="002358C8" w:rsidRDefault="00A1345E" w:rsidP="00044046">
      <w:pPr>
        <w:pStyle w:val="N1"/>
        <w:rPr>
          <w:rFonts w:ascii="Verdana" w:hAnsi="Verdana"/>
        </w:rPr>
      </w:pPr>
      <w:r w:rsidRPr="002358C8">
        <w:rPr>
          <w:rFonts w:ascii="Verdana" w:hAnsi="Verdana"/>
        </w:rPr>
        <w:t>L’absence ou la non-conformité de l’un ou l’autre élément de ces documents entraîne le reje</w:t>
      </w:r>
      <w:r w:rsidR="00673B9F" w:rsidRPr="002358C8">
        <w:rPr>
          <w:rFonts w:ascii="Verdana" w:hAnsi="Verdana"/>
        </w:rPr>
        <w:t>t de l’offre lors de l’analyse.</w:t>
      </w:r>
    </w:p>
    <w:p w:rsidR="00F94B8A" w:rsidRPr="002358C8" w:rsidRDefault="00F94B8A" w:rsidP="00044046">
      <w:pPr>
        <w:pStyle w:val="N1"/>
        <w:rPr>
          <w:rFonts w:ascii="Verdana" w:hAnsi="Verdana"/>
        </w:rPr>
      </w:pPr>
    </w:p>
    <w:p w:rsidR="000F2B87" w:rsidRPr="002358C8" w:rsidRDefault="000F2B87" w:rsidP="000F2B87">
      <w:pPr>
        <w:suppressAutoHyphens/>
        <w:spacing w:after="120"/>
        <w:ind w:right="-72"/>
        <w:jc w:val="both"/>
        <w:rPr>
          <w:rFonts w:ascii="Verdana" w:hAnsi="Verdana" w:cs="Arial"/>
          <w:b/>
          <w:sz w:val="22"/>
          <w:szCs w:val="22"/>
        </w:rPr>
      </w:pPr>
      <w:r w:rsidRPr="002358C8">
        <w:rPr>
          <w:rFonts w:ascii="Verdana" w:hAnsi="Verdana" w:cs="Arial"/>
          <w:b/>
          <w:sz w:val="22"/>
          <w:szCs w:val="22"/>
        </w:rPr>
        <w:t>2</w:t>
      </w:r>
      <w:r w:rsidR="006F0F19" w:rsidRPr="002358C8">
        <w:rPr>
          <w:rFonts w:ascii="Verdana" w:hAnsi="Verdana" w:cs="Arial"/>
          <w:b/>
          <w:sz w:val="22"/>
          <w:szCs w:val="22"/>
        </w:rPr>
        <w:t>1</w:t>
      </w:r>
      <w:r w:rsidRPr="002358C8">
        <w:rPr>
          <w:rFonts w:ascii="Verdana" w:hAnsi="Verdana" w:cs="Arial"/>
          <w:b/>
          <w:sz w:val="22"/>
          <w:szCs w:val="22"/>
        </w:rPr>
        <w:t xml:space="preserve">.2. Evaluation technique des offres </w:t>
      </w:r>
    </w:p>
    <w:p w:rsidR="00222743" w:rsidRPr="002358C8" w:rsidRDefault="00DA39D5" w:rsidP="00222743">
      <w:pPr>
        <w:spacing w:after="120"/>
        <w:jc w:val="both"/>
        <w:rPr>
          <w:rFonts w:ascii="Verdana" w:hAnsi="Verdana" w:cs="Arial"/>
          <w:spacing w:val="-3"/>
          <w:sz w:val="22"/>
          <w:szCs w:val="22"/>
          <w:lang w:eastAsia="en-US"/>
        </w:rPr>
      </w:pPr>
      <w:r w:rsidRPr="002358C8">
        <w:rPr>
          <w:rFonts w:ascii="Verdana" w:hAnsi="Verdana" w:cs="Arial"/>
          <w:spacing w:val="-3"/>
          <w:sz w:val="22"/>
          <w:szCs w:val="22"/>
          <w:lang w:eastAsia="en-US"/>
        </w:rPr>
        <w:t>L</w:t>
      </w:r>
      <w:r w:rsidR="000F2B87" w:rsidRPr="002358C8">
        <w:rPr>
          <w:rFonts w:ascii="Verdana" w:hAnsi="Verdana" w:cs="Arial"/>
          <w:spacing w:val="-3"/>
          <w:sz w:val="22"/>
          <w:szCs w:val="22"/>
          <w:lang w:eastAsia="en-US"/>
        </w:rPr>
        <w:t xml:space="preserve">es offres </w:t>
      </w:r>
      <w:r w:rsidR="00FA2FC9" w:rsidRPr="002358C8">
        <w:rPr>
          <w:rFonts w:ascii="Verdana" w:hAnsi="Verdana" w:cs="Arial"/>
          <w:spacing w:val="-3"/>
          <w:sz w:val="22"/>
          <w:szCs w:val="22"/>
          <w:lang w:eastAsia="en-US"/>
        </w:rPr>
        <w:t xml:space="preserve">techniques seront évaluées sur </w:t>
      </w:r>
      <w:r w:rsidRPr="002358C8">
        <w:rPr>
          <w:rFonts w:ascii="Verdana" w:hAnsi="Verdana" w:cs="Arial"/>
          <w:b/>
          <w:spacing w:val="-3"/>
          <w:sz w:val="22"/>
          <w:szCs w:val="22"/>
          <w:lang w:eastAsia="en-US"/>
        </w:rPr>
        <w:t>10</w:t>
      </w:r>
      <w:r w:rsidR="00222743" w:rsidRPr="002358C8">
        <w:rPr>
          <w:rFonts w:ascii="Verdana" w:hAnsi="Verdana" w:cs="Arial"/>
          <w:b/>
          <w:spacing w:val="-3"/>
          <w:sz w:val="22"/>
          <w:szCs w:val="22"/>
          <w:lang w:eastAsia="en-US"/>
        </w:rPr>
        <w:t>0</w:t>
      </w:r>
      <w:r w:rsidR="000F2B87" w:rsidRPr="002358C8">
        <w:rPr>
          <w:rFonts w:ascii="Verdana" w:hAnsi="Verdana" w:cs="Arial"/>
          <w:b/>
          <w:spacing w:val="-3"/>
          <w:sz w:val="22"/>
          <w:szCs w:val="22"/>
          <w:lang w:eastAsia="en-US"/>
        </w:rPr>
        <w:t xml:space="preserve"> points</w:t>
      </w:r>
      <w:r w:rsidR="000F2B87" w:rsidRPr="002358C8">
        <w:rPr>
          <w:rFonts w:ascii="Verdana" w:hAnsi="Verdana" w:cs="Arial"/>
          <w:spacing w:val="-3"/>
          <w:sz w:val="22"/>
          <w:szCs w:val="22"/>
          <w:lang w:eastAsia="en-US"/>
        </w:rPr>
        <w:t xml:space="preserve">. La </w:t>
      </w:r>
      <w:r w:rsidR="007E6706" w:rsidRPr="002358C8">
        <w:rPr>
          <w:rFonts w:ascii="Verdana" w:hAnsi="Verdana" w:cs="Arial"/>
          <w:spacing w:val="-3"/>
          <w:sz w:val="22"/>
          <w:szCs w:val="22"/>
          <w:lang w:eastAsia="en-US"/>
        </w:rPr>
        <w:t>Sous-</w:t>
      </w:r>
      <w:r w:rsidR="000F2B87" w:rsidRPr="002358C8">
        <w:rPr>
          <w:rFonts w:ascii="Verdana" w:hAnsi="Verdana" w:cs="Arial"/>
          <w:spacing w:val="-3"/>
          <w:sz w:val="22"/>
          <w:szCs w:val="22"/>
          <w:lang w:eastAsia="en-US"/>
        </w:rPr>
        <w:t xml:space="preserve">commission d’analyse attribuera la note suivant </w:t>
      </w:r>
      <w:r w:rsidRPr="002358C8">
        <w:rPr>
          <w:rFonts w:ascii="Verdana" w:hAnsi="Verdana" w:cs="Arial"/>
          <w:spacing w:val="-3"/>
          <w:sz w:val="22"/>
          <w:szCs w:val="22"/>
          <w:lang w:eastAsia="en-US"/>
        </w:rPr>
        <w:t>la grille de cotation ci-</w:t>
      </w:r>
      <w:r w:rsidR="00DD10BB" w:rsidRPr="002358C8">
        <w:rPr>
          <w:rFonts w:ascii="Verdana" w:hAnsi="Verdana" w:cs="Arial"/>
          <w:spacing w:val="-3"/>
          <w:sz w:val="22"/>
          <w:szCs w:val="22"/>
          <w:lang w:eastAsia="en-US"/>
        </w:rPr>
        <w:t>après :</w:t>
      </w:r>
      <w:r w:rsidR="00C52DBC" w:rsidRPr="002358C8">
        <w:rPr>
          <w:rFonts w:ascii="Verdana" w:hAnsi="Verdana" w:cs="Arial"/>
          <w:spacing w:val="-3"/>
          <w:sz w:val="22"/>
          <w:szCs w:val="22"/>
          <w:lang w:eastAsia="en-US"/>
        </w:rPr>
        <w:t xml:space="preserve"> </w:t>
      </w:r>
      <w:r w:rsidR="0049260B" w:rsidRPr="002358C8">
        <w:rPr>
          <w:rFonts w:ascii="Verdana" w:hAnsi="Verdana" w:cs="Arial"/>
          <w:spacing w:val="-3"/>
          <w:sz w:val="22"/>
          <w:szCs w:val="22"/>
          <w:lang w:eastAsia="en-US"/>
        </w:rPr>
        <w:t xml:space="preserve"> </w:t>
      </w:r>
    </w:p>
    <w:p w:rsidR="007E6706" w:rsidRPr="002358C8" w:rsidRDefault="007E6706" w:rsidP="00222743">
      <w:pPr>
        <w:spacing w:after="120"/>
        <w:jc w:val="both"/>
        <w:rPr>
          <w:rFonts w:ascii="Verdana" w:hAnsi="Verdana" w:cs="Arial"/>
          <w:spacing w:val="-3"/>
          <w:sz w:val="22"/>
          <w:szCs w:val="22"/>
          <w:lang w:eastAsia="en-US"/>
        </w:rPr>
      </w:pPr>
    </w:p>
    <w:tbl>
      <w:tblPr>
        <w:tblStyle w:val="Grilledutableau5"/>
        <w:tblW w:w="10349" w:type="dxa"/>
        <w:tblInd w:w="-289" w:type="dxa"/>
        <w:tblLayout w:type="fixed"/>
        <w:tblLook w:val="04A0" w:firstRow="1" w:lastRow="0" w:firstColumn="1" w:lastColumn="0" w:noHBand="0" w:noVBand="1"/>
      </w:tblPr>
      <w:tblGrid>
        <w:gridCol w:w="568"/>
        <w:gridCol w:w="8788"/>
        <w:gridCol w:w="993"/>
      </w:tblGrid>
      <w:tr w:rsidR="008A6E87" w:rsidRPr="002358C8" w:rsidTr="0088674C">
        <w:tc>
          <w:tcPr>
            <w:tcW w:w="568" w:type="dxa"/>
          </w:tcPr>
          <w:p w:rsidR="00222743" w:rsidRPr="002358C8" w:rsidRDefault="00222743" w:rsidP="0049260B">
            <w:pPr>
              <w:jc w:val="both"/>
              <w:rPr>
                <w:rFonts w:ascii="Verdana" w:hAnsi="Verdana" w:cs="Arial"/>
                <w:b/>
                <w:spacing w:val="-3"/>
                <w:sz w:val="22"/>
                <w:szCs w:val="22"/>
                <w:lang w:val="en-US" w:eastAsia="en-US"/>
              </w:rPr>
            </w:pPr>
            <w:r w:rsidRPr="002358C8">
              <w:rPr>
                <w:rFonts w:ascii="Verdana" w:hAnsi="Verdana" w:cs="Arial"/>
                <w:b/>
                <w:spacing w:val="-3"/>
                <w:sz w:val="22"/>
                <w:szCs w:val="22"/>
                <w:lang w:val="en-US" w:eastAsia="en-US"/>
              </w:rPr>
              <w:t>N°</w:t>
            </w:r>
          </w:p>
        </w:tc>
        <w:tc>
          <w:tcPr>
            <w:tcW w:w="8788" w:type="dxa"/>
          </w:tcPr>
          <w:p w:rsidR="00222743" w:rsidRPr="002358C8" w:rsidRDefault="00FB0A39" w:rsidP="0049260B">
            <w:pPr>
              <w:jc w:val="both"/>
              <w:rPr>
                <w:rFonts w:ascii="Verdana" w:hAnsi="Verdana" w:cs="Arial"/>
                <w:b/>
                <w:spacing w:val="-3"/>
                <w:sz w:val="22"/>
                <w:szCs w:val="22"/>
                <w:lang w:eastAsia="en-US"/>
              </w:rPr>
            </w:pPr>
            <w:r w:rsidRPr="002358C8">
              <w:rPr>
                <w:rFonts w:ascii="Verdana" w:hAnsi="Verdana" w:cs="Arial"/>
                <w:b/>
                <w:spacing w:val="-3"/>
                <w:sz w:val="22"/>
                <w:szCs w:val="22"/>
                <w:lang w:eastAsia="en-US"/>
              </w:rPr>
              <w:t xml:space="preserve">Description du </w:t>
            </w:r>
            <w:r w:rsidR="00F5153B" w:rsidRPr="002358C8">
              <w:rPr>
                <w:rFonts w:ascii="Verdana" w:hAnsi="Verdana" w:cs="Arial"/>
                <w:b/>
                <w:spacing w:val="-3"/>
                <w:sz w:val="22"/>
                <w:szCs w:val="22"/>
                <w:lang w:eastAsia="en-US"/>
              </w:rPr>
              <w:t>Document demandé</w:t>
            </w:r>
            <w:r w:rsidR="00C52DBC" w:rsidRPr="002358C8">
              <w:rPr>
                <w:rFonts w:ascii="Verdana" w:hAnsi="Verdana" w:cs="Arial"/>
                <w:b/>
                <w:spacing w:val="-3"/>
                <w:sz w:val="22"/>
                <w:szCs w:val="22"/>
                <w:lang w:eastAsia="en-US"/>
              </w:rPr>
              <w:t xml:space="preserve"> </w:t>
            </w:r>
          </w:p>
        </w:tc>
        <w:tc>
          <w:tcPr>
            <w:tcW w:w="993" w:type="dxa"/>
          </w:tcPr>
          <w:p w:rsidR="00222743" w:rsidRPr="002358C8" w:rsidRDefault="00222743" w:rsidP="00B13960">
            <w:pPr>
              <w:jc w:val="center"/>
              <w:rPr>
                <w:rFonts w:ascii="Verdana" w:hAnsi="Verdana" w:cs="Arial"/>
                <w:spacing w:val="-3"/>
                <w:sz w:val="22"/>
                <w:szCs w:val="22"/>
                <w:lang w:val="en-US" w:eastAsia="en-US"/>
              </w:rPr>
            </w:pPr>
            <w:r w:rsidRPr="002358C8">
              <w:rPr>
                <w:rFonts w:ascii="Verdana" w:hAnsi="Verdana" w:cs="Arial"/>
                <w:b/>
                <w:spacing w:val="-3"/>
                <w:sz w:val="22"/>
                <w:szCs w:val="22"/>
                <w:lang w:eastAsia="en-US"/>
              </w:rPr>
              <w:t>Note</w:t>
            </w:r>
            <w:r w:rsidR="00CB6209" w:rsidRPr="002358C8">
              <w:rPr>
                <w:rFonts w:ascii="Verdana" w:hAnsi="Verdana" w:cs="Arial"/>
                <w:b/>
                <w:spacing w:val="-3"/>
                <w:sz w:val="22"/>
                <w:szCs w:val="22"/>
                <w:lang w:eastAsia="en-US"/>
              </w:rPr>
              <w:t xml:space="preserve"> (points)</w:t>
            </w:r>
          </w:p>
        </w:tc>
      </w:tr>
      <w:tr w:rsidR="008D5873" w:rsidRPr="002358C8" w:rsidTr="0088674C">
        <w:trPr>
          <w:trHeight w:val="70"/>
        </w:trPr>
        <w:tc>
          <w:tcPr>
            <w:tcW w:w="568" w:type="dxa"/>
          </w:tcPr>
          <w:p w:rsidR="003B114A" w:rsidRPr="002358C8" w:rsidRDefault="00A1345E" w:rsidP="0049260B">
            <w:pPr>
              <w:jc w:val="both"/>
              <w:rPr>
                <w:rFonts w:ascii="Verdana" w:hAnsi="Verdana" w:cs="Arial"/>
                <w:spacing w:val="-3"/>
                <w:sz w:val="22"/>
                <w:szCs w:val="22"/>
                <w:lang w:eastAsia="en-US"/>
              </w:rPr>
            </w:pPr>
            <w:r w:rsidRPr="002358C8">
              <w:rPr>
                <w:rFonts w:ascii="Verdana" w:hAnsi="Verdana" w:cs="Arial"/>
                <w:spacing w:val="-3"/>
                <w:sz w:val="22"/>
                <w:szCs w:val="22"/>
                <w:lang w:eastAsia="en-US"/>
              </w:rPr>
              <w:t>1</w:t>
            </w:r>
          </w:p>
        </w:tc>
        <w:tc>
          <w:tcPr>
            <w:tcW w:w="8788" w:type="dxa"/>
          </w:tcPr>
          <w:p w:rsidR="003B114A" w:rsidRPr="002358C8" w:rsidRDefault="00650ED6" w:rsidP="00650ED6">
            <w:pPr>
              <w:jc w:val="both"/>
              <w:rPr>
                <w:rFonts w:ascii="Verdana" w:hAnsi="Verdana"/>
                <w:sz w:val="22"/>
                <w:szCs w:val="22"/>
              </w:rPr>
            </w:pPr>
            <w:r w:rsidRPr="002358C8">
              <w:rPr>
                <w:rFonts w:ascii="Verdana" w:hAnsi="Verdana"/>
                <w:sz w:val="22"/>
                <w:szCs w:val="22"/>
              </w:rPr>
              <w:t xml:space="preserve">Une note </w:t>
            </w:r>
            <w:r w:rsidR="00A87CBC">
              <w:rPr>
                <w:rFonts w:ascii="Verdana" w:hAnsi="Verdana"/>
                <w:sz w:val="22"/>
                <w:szCs w:val="22"/>
              </w:rPr>
              <w:t>de</w:t>
            </w:r>
            <w:r w:rsidRPr="002358C8">
              <w:rPr>
                <w:rFonts w:ascii="Verdana" w:hAnsi="Verdana"/>
                <w:sz w:val="22"/>
                <w:szCs w:val="22"/>
              </w:rPr>
              <w:t xml:space="preserve"> compréhension d</w:t>
            </w:r>
            <w:r w:rsidR="00A87CBC">
              <w:rPr>
                <w:rFonts w:ascii="Verdana" w:hAnsi="Verdana"/>
                <w:sz w:val="22"/>
                <w:szCs w:val="22"/>
              </w:rPr>
              <w:t>u mandat (3 p</w:t>
            </w:r>
            <w:r w:rsidR="008E4628">
              <w:rPr>
                <w:rFonts w:ascii="Verdana" w:hAnsi="Verdana"/>
                <w:sz w:val="22"/>
                <w:szCs w:val="22"/>
              </w:rPr>
              <w:t>a</w:t>
            </w:r>
            <w:r w:rsidR="00A87CBC">
              <w:rPr>
                <w:rFonts w:ascii="Verdana" w:hAnsi="Verdana"/>
                <w:sz w:val="22"/>
                <w:szCs w:val="22"/>
              </w:rPr>
              <w:t>ges)</w:t>
            </w:r>
            <w:r w:rsidRPr="002358C8">
              <w:rPr>
                <w:rFonts w:ascii="Verdana" w:hAnsi="Verdana"/>
                <w:sz w:val="22"/>
                <w:szCs w:val="22"/>
              </w:rPr>
              <w:t xml:space="preserve"> </w:t>
            </w:r>
          </w:p>
        </w:tc>
        <w:tc>
          <w:tcPr>
            <w:tcW w:w="993" w:type="dxa"/>
          </w:tcPr>
          <w:p w:rsidR="003B114A" w:rsidRPr="002358C8" w:rsidRDefault="006762EF" w:rsidP="00B13960">
            <w:pPr>
              <w:jc w:val="center"/>
              <w:rPr>
                <w:rFonts w:ascii="Verdana" w:hAnsi="Verdana" w:cs="Arial"/>
                <w:spacing w:val="-3"/>
                <w:sz w:val="22"/>
                <w:szCs w:val="22"/>
                <w:lang w:eastAsia="en-US"/>
              </w:rPr>
            </w:pPr>
            <w:r w:rsidRPr="002358C8">
              <w:rPr>
                <w:rFonts w:ascii="Verdana" w:hAnsi="Verdana" w:cs="Arial"/>
                <w:spacing w:val="-3"/>
                <w:sz w:val="22"/>
                <w:szCs w:val="22"/>
                <w:lang w:eastAsia="en-US"/>
              </w:rPr>
              <w:t>5</w:t>
            </w:r>
          </w:p>
        </w:tc>
      </w:tr>
      <w:tr w:rsidR="00563458" w:rsidRPr="002358C8" w:rsidTr="0088674C">
        <w:tc>
          <w:tcPr>
            <w:tcW w:w="568" w:type="dxa"/>
          </w:tcPr>
          <w:p w:rsidR="00563458" w:rsidRPr="002358C8" w:rsidRDefault="0088674C" w:rsidP="0049260B">
            <w:pPr>
              <w:jc w:val="both"/>
              <w:rPr>
                <w:rFonts w:ascii="Verdana" w:hAnsi="Verdana" w:cs="Arial"/>
                <w:spacing w:val="-3"/>
                <w:sz w:val="22"/>
                <w:szCs w:val="22"/>
                <w:lang w:eastAsia="en-US"/>
              </w:rPr>
            </w:pPr>
            <w:r w:rsidRPr="002358C8">
              <w:rPr>
                <w:rFonts w:ascii="Verdana" w:hAnsi="Verdana" w:cs="Arial"/>
                <w:spacing w:val="-3"/>
                <w:sz w:val="22"/>
                <w:szCs w:val="22"/>
                <w:lang w:eastAsia="en-US"/>
              </w:rPr>
              <w:t>2</w:t>
            </w:r>
          </w:p>
        </w:tc>
        <w:tc>
          <w:tcPr>
            <w:tcW w:w="8788" w:type="dxa"/>
          </w:tcPr>
          <w:p w:rsidR="009C39A1" w:rsidRPr="002358C8" w:rsidRDefault="0002407E" w:rsidP="006308A3">
            <w:pPr>
              <w:pStyle w:val="ListParagraph"/>
              <w:numPr>
                <w:ilvl w:val="0"/>
                <w:numId w:val="10"/>
              </w:numPr>
              <w:autoSpaceDE w:val="0"/>
              <w:autoSpaceDN w:val="0"/>
              <w:adjustRightInd w:val="0"/>
              <w:spacing w:line="276" w:lineRule="auto"/>
              <w:ind w:left="0" w:hanging="284"/>
              <w:jc w:val="both"/>
              <w:rPr>
                <w:rFonts w:ascii="Verdana" w:hAnsi="Verdana" w:cs="Arial"/>
                <w:sz w:val="22"/>
                <w:szCs w:val="22"/>
              </w:rPr>
            </w:pPr>
            <w:r>
              <w:rPr>
                <w:rFonts w:ascii="Verdana" w:hAnsi="Verdana" w:cs="Arial"/>
                <w:sz w:val="22"/>
                <w:szCs w:val="22"/>
              </w:rPr>
              <w:t>P</w:t>
            </w:r>
            <w:r w:rsidR="00A87CBC">
              <w:rPr>
                <w:rFonts w:ascii="Verdana" w:hAnsi="Verdana" w:cs="Arial"/>
                <w:sz w:val="22"/>
                <w:szCs w:val="22"/>
              </w:rPr>
              <w:t>lan d’activités</w:t>
            </w:r>
          </w:p>
        </w:tc>
        <w:tc>
          <w:tcPr>
            <w:tcW w:w="993" w:type="dxa"/>
          </w:tcPr>
          <w:p w:rsidR="00563458" w:rsidRPr="002358C8" w:rsidRDefault="00A87CBC" w:rsidP="00B13960">
            <w:pPr>
              <w:jc w:val="center"/>
              <w:rPr>
                <w:rFonts w:ascii="Verdana" w:hAnsi="Verdana" w:cs="Arial"/>
                <w:spacing w:val="-3"/>
                <w:sz w:val="22"/>
                <w:szCs w:val="22"/>
                <w:lang w:eastAsia="en-US"/>
              </w:rPr>
            </w:pPr>
            <w:r>
              <w:rPr>
                <w:rFonts w:ascii="Verdana" w:hAnsi="Verdana" w:cs="Arial"/>
                <w:spacing w:val="-3"/>
                <w:sz w:val="22"/>
                <w:szCs w:val="22"/>
                <w:lang w:eastAsia="en-US"/>
              </w:rPr>
              <w:t>5</w:t>
            </w:r>
          </w:p>
        </w:tc>
      </w:tr>
      <w:tr w:rsidR="00D30DB1" w:rsidRPr="002358C8" w:rsidTr="0088674C">
        <w:tc>
          <w:tcPr>
            <w:tcW w:w="568" w:type="dxa"/>
          </w:tcPr>
          <w:p w:rsidR="00D30DB1" w:rsidRPr="002358C8" w:rsidRDefault="00D30DB1" w:rsidP="0049260B">
            <w:pPr>
              <w:jc w:val="both"/>
              <w:rPr>
                <w:rFonts w:ascii="Verdana" w:hAnsi="Verdana" w:cs="Arial"/>
                <w:spacing w:val="-3"/>
                <w:sz w:val="22"/>
                <w:szCs w:val="22"/>
                <w:lang w:eastAsia="en-US"/>
              </w:rPr>
            </w:pPr>
            <w:r>
              <w:rPr>
                <w:rFonts w:ascii="Verdana" w:hAnsi="Verdana" w:cs="Arial"/>
                <w:spacing w:val="-3"/>
                <w:sz w:val="22"/>
                <w:szCs w:val="22"/>
                <w:lang w:eastAsia="en-US"/>
              </w:rPr>
              <w:t>3</w:t>
            </w:r>
          </w:p>
        </w:tc>
        <w:tc>
          <w:tcPr>
            <w:tcW w:w="8788" w:type="dxa"/>
          </w:tcPr>
          <w:p w:rsidR="00D30DB1" w:rsidRDefault="00D30DB1" w:rsidP="006308A3">
            <w:pPr>
              <w:pStyle w:val="ListParagraph"/>
              <w:numPr>
                <w:ilvl w:val="0"/>
                <w:numId w:val="10"/>
              </w:numPr>
              <w:autoSpaceDE w:val="0"/>
              <w:autoSpaceDN w:val="0"/>
              <w:adjustRightInd w:val="0"/>
              <w:spacing w:line="276" w:lineRule="auto"/>
              <w:ind w:left="0" w:hanging="284"/>
              <w:jc w:val="both"/>
              <w:rPr>
                <w:rFonts w:ascii="Verdana" w:hAnsi="Verdana" w:cs="Arial"/>
                <w:sz w:val="22"/>
                <w:szCs w:val="22"/>
              </w:rPr>
            </w:pPr>
            <w:r>
              <w:rPr>
                <w:rFonts w:ascii="Verdana" w:hAnsi="Verdana" w:cs="Arial"/>
                <w:sz w:val="22"/>
                <w:szCs w:val="22"/>
              </w:rPr>
              <w:t>Une note méthodologique explicitant la compréhension de la mission</w:t>
            </w:r>
          </w:p>
        </w:tc>
        <w:tc>
          <w:tcPr>
            <w:tcW w:w="993" w:type="dxa"/>
          </w:tcPr>
          <w:p w:rsidR="00D30DB1" w:rsidRDefault="00D30DB1" w:rsidP="00B13960">
            <w:pPr>
              <w:jc w:val="center"/>
              <w:rPr>
                <w:rFonts w:ascii="Verdana" w:hAnsi="Verdana" w:cs="Arial"/>
                <w:spacing w:val="-3"/>
                <w:sz w:val="22"/>
                <w:szCs w:val="22"/>
                <w:lang w:eastAsia="en-US"/>
              </w:rPr>
            </w:pPr>
            <w:r>
              <w:rPr>
                <w:rFonts w:ascii="Verdana" w:hAnsi="Verdana" w:cs="Arial"/>
                <w:spacing w:val="-3"/>
                <w:sz w:val="22"/>
                <w:szCs w:val="22"/>
                <w:lang w:eastAsia="en-US"/>
              </w:rPr>
              <w:t>5</w:t>
            </w:r>
          </w:p>
        </w:tc>
      </w:tr>
      <w:tr w:rsidR="002771E3" w:rsidRPr="002358C8" w:rsidTr="0088674C">
        <w:trPr>
          <w:trHeight w:val="601"/>
        </w:trPr>
        <w:tc>
          <w:tcPr>
            <w:tcW w:w="568" w:type="dxa"/>
          </w:tcPr>
          <w:p w:rsidR="002771E3" w:rsidRPr="002358C8" w:rsidRDefault="00D30DB1" w:rsidP="0049260B">
            <w:pPr>
              <w:jc w:val="both"/>
              <w:rPr>
                <w:rFonts w:ascii="Verdana" w:hAnsi="Verdana" w:cs="Arial"/>
                <w:spacing w:val="-3"/>
                <w:sz w:val="22"/>
                <w:szCs w:val="22"/>
                <w:lang w:eastAsia="en-US"/>
              </w:rPr>
            </w:pPr>
            <w:r>
              <w:rPr>
                <w:rFonts w:ascii="Verdana" w:hAnsi="Verdana" w:cs="Arial"/>
                <w:spacing w:val="-3"/>
                <w:sz w:val="22"/>
                <w:szCs w:val="22"/>
                <w:lang w:eastAsia="en-US"/>
              </w:rPr>
              <w:t>4</w:t>
            </w:r>
          </w:p>
        </w:tc>
        <w:tc>
          <w:tcPr>
            <w:tcW w:w="8788" w:type="dxa"/>
          </w:tcPr>
          <w:p w:rsidR="002771E3" w:rsidRPr="00C579E7" w:rsidRDefault="00C579E7" w:rsidP="00A87CBC">
            <w:pPr>
              <w:pStyle w:val="ListParagraph"/>
              <w:numPr>
                <w:ilvl w:val="0"/>
                <w:numId w:val="36"/>
              </w:numPr>
              <w:jc w:val="both"/>
              <w:rPr>
                <w:rFonts w:ascii="Verdana" w:hAnsi="Verdana" w:cs="Arial"/>
                <w:position w:val="10"/>
                <w:sz w:val="22"/>
                <w:szCs w:val="22"/>
              </w:rPr>
            </w:pPr>
            <w:r>
              <w:rPr>
                <w:rFonts w:ascii="Verdana" w:hAnsi="Verdana" w:cs="Arial"/>
                <w:position w:val="10"/>
                <w:sz w:val="22"/>
                <w:szCs w:val="22"/>
              </w:rPr>
              <w:t xml:space="preserve">- </w:t>
            </w:r>
            <w:r w:rsidR="00331DE1" w:rsidRPr="00A87CBC">
              <w:rPr>
                <w:rFonts w:ascii="Verdana" w:hAnsi="Verdana" w:cs="Arial"/>
                <w:position w:val="10"/>
                <w:sz w:val="22"/>
                <w:szCs w:val="22"/>
              </w:rPr>
              <w:t xml:space="preserve">Un CV du Chef de mission prouvant qu’il a au moins </w:t>
            </w:r>
            <w:r w:rsidR="0002407E">
              <w:rPr>
                <w:rFonts w:ascii="Verdana" w:hAnsi="Verdana" w:cs="Arial"/>
                <w:position w:val="10"/>
                <w:sz w:val="22"/>
                <w:szCs w:val="22"/>
              </w:rPr>
              <w:t>exécuté cinq (5)</w:t>
            </w:r>
            <w:r w:rsidR="00331DE1" w:rsidRPr="00A87CBC">
              <w:rPr>
                <w:rFonts w:ascii="Verdana" w:hAnsi="Verdana" w:cs="Arial"/>
                <w:position w:val="10"/>
                <w:sz w:val="22"/>
                <w:szCs w:val="22"/>
              </w:rPr>
              <w:t xml:space="preserve"> misions analogues </w:t>
            </w:r>
            <w:r w:rsidR="00B83612" w:rsidRPr="00A87CBC">
              <w:rPr>
                <w:rFonts w:ascii="Verdana" w:hAnsi="Verdana" w:cs="Arial"/>
                <w:position w:val="10"/>
                <w:sz w:val="22"/>
                <w:szCs w:val="22"/>
              </w:rPr>
              <w:t xml:space="preserve">avec les documents justificatifs à l’appui </w:t>
            </w:r>
            <w:r w:rsidR="00B83612" w:rsidRPr="00A87CBC">
              <w:rPr>
                <w:rFonts w:ascii="Verdana" w:hAnsi="Verdana" w:cs="Arial"/>
                <w:b/>
                <w:position w:val="10"/>
                <w:sz w:val="22"/>
                <w:szCs w:val="22"/>
              </w:rPr>
              <w:t>(</w:t>
            </w:r>
            <w:r w:rsidR="00CC0FC0">
              <w:rPr>
                <w:rFonts w:ascii="Verdana" w:hAnsi="Verdana" w:cs="Arial"/>
                <w:b/>
                <w:position w:val="10"/>
                <w:sz w:val="22"/>
                <w:szCs w:val="22"/>
              </w:rPr>
              <w:t>2</w:t>
            </w:r>
            <w:r w:rsidR="00331DE1" w:rsidRPr="00A87CBC">
              <w:rPr>
                <w:rFonts w:ascii="Verdana" w:hAnsi="Verdana" w:cs="Arial"/>
                <w:b/>
                <w:position w:val="10"/>
                <w:sz w:val="22"/>
                <w:szCs w:val="22"/>
              </w:rPr>
              <w:t xml:space="preserve"> points par </w:t>
            </w:r>
            <w:r w:rsidR="0002407E">
              <w:rPr>
                <w:rFonts w:ascii="Verdana" w:hAnsi="Verdana" w:cs="Arial"/>
                <w:b/>
                <w:position w:val="10"/>
                <w:sz w:val="22"/>
                <w:szCs w:val="22"/>
              </w:rPr>
              <w:t>mission</w:t>
            </w:r>
            <w:r w:rsidR="00331DE1" w:rsidRPr="00A87CBC">
              <w:rPr>
                <w:rFonts w:ascii="Verdana" w:hAnsi="Verdana" w:cs="Arial"/>
                <w:b/>
                <w:position w:val="10"/>
                <w:sz w:val="22"/>
                <w:szCs w:val="22"/>
              </w:rPr>
              <w:t>) ;</w:t>
            </w:r>
          </w:p>
          <w:p w:rsidR="008E4628" w:rsidRPr="00B13960" w:rsidRDefault="008E4628" w:rsidP="00B13960">
            <w:pPr>
              <w:pStyle w:val="ListParagraph"/>
              <w:ind w:left="360"/>
              <w:jc w:val="both"/>
              <w:rPr>
                <w:rFonts w:ascii="Verdana" w:hAnsi="Verdana" w:cs="Arial"/>
                <w:position w:val="10"/>
                <w:sz w:val="22"/>
                <w:szCs w:val="22"/>
              </w:rPr>
            </w:pPr>
            <w:r>
              <w:rPr>
                <w:rFonts w:ascii="Verdana" w:hAnsi="Verdana" w:cs="Arial"/>
                <w:position w:val="10"/>
                <w:sz w:val="22"/>
                <w:szCs w:val="22"/>
              </w:rPr>
              <w:t xml:space="preserve">- </w:t>
            </w:r>
            <w:r w:rsidR="00C579E7">
              <w:rPr>
                <w:rFonts w:ascii="Verdana" w:hAnsi="Verdana" w:cs="Arial"/>
                <w:position w:val="10"/>
                <w:sz w:val="22"/>
                <w:szCs w:val="22"/>
              </w:rPr>
              <w:t xml:space="preserve">Un </w:t>
            </w:r>
            <w:r w:rsidR="00552C67">
              <w:rPr>
                <w:rFonts w:ascii="Verdana" w:hAnsi="Verdana" w:cs="Arial"/>
                <w:position w:val="10"/>
                <w:sz w:val="22"/>
                <w:szCs w:val="22"/>
              </w:rPr>
              <w:t>diplôme de niveau Mastère (Bac+5) en Assurance Qualité</w:t>
            </w:r>
          </w:p>
          <w:p w:rsidR="00C579E7" w:rsidRPr="00A87CBC" w:rsidRDefault="00C579E7" w:rsidP="00A87CBC">
            <w:pPr>
              <w:pStyle w:val="ListParagraph"/>
              <w:numPr>
                <w:ilvl w:val="0"/>
                <w:numId w:val="36"/>
              </w:numPr>
              <w:jc w:val="both"/>
              <w:rPr>
                <w:rFonts w:ascii="Verdana" w:hAnsi="Verdana" w:cs="Arial"/>
                <w:position w:val="10"/>
                <w:sz w:val="22"/>
                <w:szCs w:val="22"/>
              </w:rPr>
            </w:pPr>
            <w:r>
              <w:rPr>
                <w:rFonts w:ascii="Verdana" w:hAnsi="Verdana" w:cs="Arial"/>
                <w:position w:val="10"/>
                <w:sz w:val="22"/>
                <w:szCs w:val="22"/>
              </w:rPr>
              <w:t>Expérience spécifique du chef de mission : 3 références avec preuve (contrat+</w:t>
            </w:r>
            <w:r w:rsidR="00552C67">
              <w:rPr>
                <w:rFonts w:ascii="Verdana" w:hAnsi="Verdana" w:cs="Arial"/>
                <w:position w:val="10"/>
                <w:sz w:val="22"/>
                <w:szCs w:val="22"/>
              </w:rPr>
              <w:t xml:space="preserve"> </w:t>
            </w:r>
            <w:r>
              <w:rPr>
                <w:rFonts w:ascii="Verdana" w:hAnsi="Verdana" w:cs="Arial"/>
                <w:position w:val="10"/>
                <w:sz w:val="22"/>
                <w:szCs w:val="22"/>
              </w:rPr>
              <w:t>PV de réception+ attestation de bonne fin)</w:t>
            </w:r>
            <w:r w:rsidR="00552C67">
              <w:rPr>
                <w:rFonts w:ascii="Verdana" w:hAnsi="Verdana" w:cs="Arial"/>
                <w:position w:val="10"/>
                <w:sz w:val="22"/>
                <w:szCs w:val="22"/>
              </w:rPr>
              <w:t xml:space="preserve"> dans l’accompagnement réussi dans le processus de certification ISO 9001-2015</w:t>
            </w:r>
          </w:p>
        </w:tc>
        <w:tc>
          <w:tcPr>
            <w:tcW w:w="993" w:type="dxa"/>
          </w:tcPr>
          <w:p w:rsidR="002771E3" w:rsidRDefault="00B13960" w:rsidP="00B13960">
            <w:pPr>
              <w:rPr>
                <w:rFonts w:ascii="Verdana" w:hAnsi="Verdana" w:cs="Arial"/>
                <w:spacing w:val="-3"/>
                <w:sz w:val="22"/>
                <w:szCs w:val="22"/>
                <w:lang w:eastAsia="en-US"/>
              </w:rPr>
            </w:pPr>
            <w:r>
              <w:rPr>
                <w:rFonts w:ascii="Verdana" w:hAnsi="Verdana" w:cs="Arial"/>
                <w:spacing w:val="-3"/>
                <w:sz w:val="22"/>
                <w:szCs w:val="22"/>
                <w:lang w:eastAsia="en-US"/>
              </w:rPr>
              <w:t xml:space="preserve">   </w:t>
            </w:r>
            <w:r w:rsidR="006762EF" w:rsidRPr="002358C8">
              <w:rPr>
                <w:rFonts w:ascii="Verdana" w:hAnsi="Verdana" w:cs="Arial"/>
                <w:spacing w:val="-3"/>
                <w:sz w:val="22"/>
                <w:szCs w:val="22"/>
                <w:lang w:eastAsia="en-US"/>
              </w:rPr>
              <w:t>1</w:t>
            </w:r>
            <w:r w:rsidR="00552C67">
              <w:rPr>
                <w:rFonts w:ascii="Verdana" w:hAnsi="Verdana" w:cs="Arial"/>
                <w:spacing w:val="-3"/>
                <w:sz w:val="22"/>
                <w:szCs w:val="22"/>
                <w:lang w:eastAsia="en-US"/>
              </w:rPr>
              <w:t>0</w:t>
            </w:r>
          </w:p>
          <w:p w:rsidR="00552C67" w:rsidRDefault="00552C67" w:rsidP="00B13960">
            <w:pPr>
              <w:ind w:left="360"/>
              <w:jc w:val="center"/>
              <w:rPr>
                <w:rFonts w:ascii="Verdana" w:hAnsi="Verdana" w:cs="Arial"/>
                <w:spacing w:val="-3"/>
                <w:sz w:val="22"/>
                <w:szCs w:val="22"/>
                <w:lang w:eastAsia="en-US"/>
              </w:rPr>
            </w:pPr>
          </w:p>
          <w:p w:rsidR="0002407E" w:rsidRDefault="0002407E" w:rsidP="00B13960">
            <w:pPr>
              <w:jc w:val="center"/>
              <w:rPr>
                <w:rFonts w:ascii="Verdana" w:hAnsi="Verdana" w:cs="Arial"/>
                <w:spacing w:val="-3"/>
                <w:sz w:val="22"/>
                <w:szCs w:val="22"/>
                <w:lang w:eastAsia="en-US"/>
              </w:rPr>
            </w:pPr>
          </w:p>
          <w:p w:rsidR="008E4628" w:rsidRDefault="008E4628" w:rsidP="00B13960">
            <w:pPr>
              <w:jc w:val="center"/>
              <w:rPr>
                <w:rFonts w:ascii="Verdana" w:hAnsi="Verdana" w:cs="Arial"/>
                <w:spacing w:val="-3"/>
                <w:sz w:val="22"/>
                <w:szCs w:val="22"/>
                <w:lang w:eastAsia="en-US"/>
              </w:rPr>
            </w:pPr>
          </w:p>
          <w:p w:rsidR="00C579E7" w:rsidRDefault="00552C67" w:rsidP="00B13960">
            <w:pPr>
              <w:jc w:val="center"/>
              <w:rPr>
                <w:rFonts w:ascii="Verdana" w:hAnsi="Verdana" w:cs="Arial"/>
                <w:spacing w:val="-3"/>
                <w:sz w:val="22"/>
                <w:szCs w:val="22"/>
                <w:lang w:eastAsia="en-US"/>
              </w:rPr>
            </w:pPr>
            <w:r>
              <w:rPr>
                <w:rFonts w:ascii="Verdana" w:hAnsi="Verdana" w:cs="Arial"/>
                <w:spacing w:val="-3"/>
                <w:sz w:val="22"/>
                <w:szCs w:val="22"/>
                <w:lang w:eastAsia="en-US"/>
              </w:rPr>
              <w:t>5</w:t>
            </w:r>
          </w:p>
          <w:p w:rsidR="008E4628" w:rsidRDefault="008E4628" w:rsidP="00B13960">
            <w:pPr>
              <w:ind w:left="360"/>
              <w:jc w:val="center"/>
              <w:rPr>
                <w:rFonts w:ascii="Verdana" w:hAnsi="Verdana" w:cs="Arial"/>
                <w:spacing w:val="-3"/>
                <w:sz w:val="22"/>
                <w:szCs w:val="22"/>
                <w:lang w:eastAsia="en-US"/>
              </w:rPr>
            </w:pPr>
          </w:p>
          <w:p w:rsidR="00C579E7" w:rsidRPr="002358C8" w:rsidRDefault="00B13960" w:rsidP="00B13960">
            <w:pPr>
              <w:rPr>
                <w:rFonts w:ascii="Verdana" w:hAnsi="Verdana" w:cs="Arial"/>
                <w:spacing w:val="-3"/>
                <w:sz w:val="22"/>
                <w:szCs w:val="22"/>
                <w:lang w:eastAsia="en-US"/>
              </w:rPr>
            </w:pPr>
            <w:r>
              <w:rPr>
                <w:rFonts w:ascii="Verdana" w:hAnsi="Verdana" w:cs="Arial"/>
                <w:spacing w:val="-3"/>
                <w:sz w:val="22"/>
                <w:szCs w:val="22"/>
                <w:lang w:eastAsia="en-US"/>
              </w:rPr>
              <w:t xml:space="preserve">   </w:t>
            </w:r>
            <w:r w:rsidR="00C579E7">
              <w:rPr>
                <w:rFonts w:ascii="Verdana" w:hAnsi="Verdana" w:cs="Arial"/>
                <w:spacing w:val="-3"/>
                <w:sz w:val="22"/>
                <w:szCs w:val="22"/>
                <w:lang w:eastAsia="en-US"/>
              </w:rPr>
              <w:t>15</w:t>
            </w:r>
          </w:p>
        </w:tc>
      </w:tr>
      <w:tr w:rsidR="00154E96" w:rsidRPr="002358C8" w:rsidTr="0088674C">
        <w:trPr>
          <w:trHeight w:val="1119"/>
        </w:trPr>
        <w:tc>
          <w:tcPr>
            <w:tcW w:w="568" w:type="dxa"/>
          </w:tcPr>
          <w:p w:rsidR="00154E96" w:rsidRPr="002358C8" w:rsidRDefault="00D30DB1" w:rsidP="0049260B">
            <w:pPr>
              <w:jc w:val="both"/>
              <w:rPr>
                <w:rFonts w:ascii="Verdana" w:hAnsi="Verdana" w:cs="Arial"/>
                <w:spacing w:val="-3"/>
                <w:sz w:val="22"/>
                <w:szCs w:val="22"/>
                <w:lang w:eastAsia="en-US"/>
              </w:rPr>
            </w:pPr>
            <w:r>
              <w:rPr>
                <w:rFonts w:ascii="Verdana" w:hAnsi="Verdana" w:cs="Arial"/>
                <w:spacing w:val="-3"/>
                <w:sz w:val="22"/>
                <w:szCs w:val="22"/>
                <w:lang w:eastAsia="en-US"/>
              </w:rPr>
              <w:t>5</w:t>
            </w:r>
          </w:p>
        </w:tc>
        <w:tc>
          <w:tcPr>
            <w:tcW w:w="8788" w:type="dxa"/>
          </w:tcPr>
          <w:p w:rsidR="00087625" w:rsidRPr="00087625" w:rsidRDefault="00154E96" w:rsidP="00B83612">
            <w:pPr>
              <w:jc w:val="both"/>
              <w:rPr>
                <w:rFonts w:ascii="Verdana" w:hAnsi="Verdana" w:cs="Arial"/>
                <w:position w:val="10"/>
                <w:sz w:val="22"/>
                <w:szCs w:val="22"/>
              </w:rPr>
            </w:pPr>
            <w:r w:rsidRPr="002358C8">
              <w:rPr>
                <w:rFonts w:ascii="Verdana" w:hAnsi="Verdana" w:cs="Arial"/>
                <w:position w:val="10"/>
                <w:sz w:val="22"/>
                <w:szCs w:val="22"/>
              </w:rPr>
              <w:t xml:space="preserve">Un CV de chaque membre du Personnel aligné justifiant une expérience d’au moins </w:t>
            </w:r>
            <w:r w:rsidR="00B83612" w:rsidRPr="002358C8">
              <w:rPr>
                <w:rFonts w:ascii="Verdana" w:hAnsi="Verdana" w:cs="Arial"/>
                <w:position w:val="10"/>
                <w:sz w:val="22"/>
                <w:szCs w:val="22"/>
              </w:rPr>
              <w:t xml:space="preserve">trois </w:t>
            </w:r>
            <w:r w:rsidR="00DC0D22" w:rsidRPr="002358C8">
              <w:rPr>
                <w:rFonts w:ascii="Verdana" w:hAnsi="Verdana" w:cs="Arial"/>
                <w:position w:val="10"/>
                <w:sz w:val="22"/>
                <w:szCs w:val="22"/>
              </w:rPr>
              <w:t>(</w:t>
            </w:r>
            <w:r w:rsidR="00B83612" w:rsidRPr="002358C8">
              <w:rPr>
                <w:rFonts w:ascii="Verdana" w:hAnsi="Verdana" w:cs="Arial"/>
                <w:position w:val="10"/>
                <w:sz w:val="22"/>
                <w:szCs w:val="22"/>
              </w:rPr>
              <w:t>3</w:t>
            </w:r>
            <w:r w:rsidR="00DC0D22" w:rsidRPr="002358C8">
              <w:rPr>
                <w:rFonts w:ascii="Verdana" w:hAnsi="Verdana" w:cs="Arial"/>
                <w:position w:val="10"/>
                <w:sz w:val="22"/>
                <w:szCs w:val="22"/>
              </w:rPr>
              <w:t>)</w:t>
            </w:r>
            <w:r w:rsidRPr="002358C8">
              <w:rPr>
                <w:rFonts w:ascii="Verdana" w:hAnsi="Verdana" w:cs="Arial"/>
                <w:position w:val="10"/>
                <w:sz w:val="22"/>
                <w:szCs w:val="22"/>
              </w:rPr>
              <w:t xml:space="preserve"> ans dans la réalisation des </w:t>
            </w:r>
            <w:r w:rsidR="00B83612" w:rsidRPr="002358C8">
              <w:rPr>
                <w:rFonts w:ascii="Verdana" w:hAnsi="Verdana" w:cs="Arial"/>
                <w:position w:val="10"/>
                <w:sz w:val="22"/>
                <w:szCs w:val="22"/>
              </w:rPr>
              <w:t>missions</w:t>
            </w:r>
            <w:r w:rsidRPr="002358C8">
              <w:rPr>
                <w:rFonts w:ascii="Verdana" w:hAnsi="Verdana" w:cs="Arial"/>
                <w:position w:val="10"/>
                <w:sz w:val="22"/>
                <w:szCs w:val="22"/>
              </w:rPr>
              <w:t xml:space="preserve"> analogues</w:t>
            </w:r>
            <w:r w:rsidR="0023232E">
              <w:rPr>
                <w:rFonts w:ascii="Verdana" w:hAnsi="Verdana" w:cs="Arial"/>
                <w:position w:val="10"/>
                <w:sz w:val="22"/>
                <w:szCs w:val="22"/>
              </w:rPr>
              <w:t xml:space="preserve"> </w:t>
            </w:r>
            <w:r w:rsidR="00B83612" w:rsidRPr="002358C8">
              <w:rPr>
                <w:rFonts w:ascii="Verdana" w:hAnsi="Verdana" w:cs="Arial"/>
                <w:position w:val="10"/>
                <w:sz w:val="22"/>
                <w:szCs w:val="22"/>
              </w:rPr>
              <w:t xml:space="preserve">avec </w:t>
            </w:r>
            <w:r w:rsidR="00087625">
              <w:rPr>
                <w:rFonts w:ascii="Verdana" w:hAnsi="Verdana" w:cs="Arial"/>
                <w:position w:val="10"/>
                <w:sz w:val="22"/>
                <w:szCs w:val="22"/>
              </w:rPr>
              <w:t>des preuves</w:t>
            </w:r>
            <w:r w:rsidR="00B83612" w:rsidRPr="002358C8">
              <w:rPr>
                <w:rFonts w:ascii="Verdana" w:hAnsi="Verdana" w:cs="Arial"/>
                <w:position w:val="10"/>
                <w:sz w:val="22"/>
                <w:szCs w:val="22"/>
              </w:rPr>
              <w:t xml:space="preserve"> à </w:t>
            </w:r>
            <w:proofErr w:type="gramStart"/>
            <w:r w:rsidR="00B83612" w:rsidRPr="002358C8">
              <w:rPr>
                <w:rFonts w:ascii="Verdana" w:hAnsi="Verdana" w:cs="Arial"/>
                <w:position w:val="10"/>
                <w:sz w:val="22"/>
                <w:szCs w:val="22"/>
              </w:rPr>
              <w:t>l’appui</w:t>
            </w:r>
            <w:r w:rsidR="0023232E">
              <w:rPr>
                <w:rFonts w:ascii="Verdana" w:hAnsi="Verdana" w:cs="Arial"/>
                <w:position w:val="10"/>
                <w:sz w:val="22"/>
                <w:szCs w:val="22"/>
              </w:rPr>
              <w:t>(</w:t>
            </w:r>
            <w:proofErr w:type="gramEnd"/>
            <w:r w:rsidR="0023232E">
              <w:rPr>
                <w:rFonts w:ascii="Verdana" w:hAnsi="Verdana" w:cs="Arial"/>
                <w:b/>
                <w:position w:val="10"/>
                <w:sz w:val="22"/>
                <w:szCs w:val="22"/>
              </w:rPr>
              <w:t>2 références similaires, chacune avec contrat +PV de réception+ attestation de bonne fin)</w:t>
            </w:r>
            <w:r w:rsidR="00DC0D22" w:rsidRPr="002358C8">
              <w:rPr>
                <w:rFonts w:ascii="Verdana" w:hAnsi="Verdana" w:cs="Arial"/>
                <w:position w:val="10"/>
                <w:sz w:val="22"/>
                <w:szCs w:val="22"/>
              </w:rPr>
              <w:t xml:space="preserve">. </w:t>
            </w:r>
            <w:r w:rsidRPr="002358C8">
              <w:rPr>
                <w:rFonts w:ascii="Verdana" w:hAnsi="Verdana" w:cs="Arial"/>
                <w:b/>
                <w:position w:val="10"/>
                <w:sz w:val="22"/>
                <w:szCs w:val="22"/>
              </w:rPr>
              <w:t xml:space="preserve">Un soumissionnaire qui proposera plus de membres aura le maximum de </w:t>
            </w:r>
            <w:r w:rsidR="00DC0D22" w:rsidRPr="002358C8">
              <w:rPr>
                <w:rFonts w:ascii="Verdana" w:hAnsi="Verdana" w:cs="Arial"/>
                <w:b/>
                <w:position w:val="10"/>
                <w:sz w:val="22"/>
                <w:szCs w:val="22"/>
              </w:rPr>
              <w:t>points</w:t>
            </w:r>
            <w:r w:rsidRPr="002358C8">
              <w:rPr>
                <w:rFonts w:ascii="Verdana" w:hAnsi="Verdana" w:cs="Arial"/>
                <w:b/>
                <w:position w:val="10"/>
                <w:sz w:val="22"/>
                <w:szCs w:val="22"/>
              </w:rPr>
              <w:t>. Pour les autres la règle de trois simple sera appliquée</w:t>
            </w:r>
            <w:r w:rsidR="008B7421">
              <w:rPr>
                <w:rFonts w:ascii="Verdana" w:hAnsi="Verdana" w:cs="Arial"/>
                <w:b/>
                <w:position w:val="10"/>
                <w:sz w:val="22"/>
                <w:szCs w:val="22"/>
              </w:rPr>
              <w:t xml:space="preserve"> avec </w:t>
            </w:r>
            <w:r w:rsidR="00087625">
              <w:rPr>
                <w:rFonts w:ascii="Verdana" w:hAnsi="Verdana" w:cs="Arial"/>
                <w:b/>
                <w:position w:val="10"/>
                <w:sz w:val="22"/>
                <w:szCs w:val="22"/>
              </w:rPr>
              <w:t>:</w:t>
            </w:r>
          </w:p>
          <w:p w:rsidR="00087625" w:rsidRDefault="00087625" w:rsidP="00087625">
            <w:pPr>
              <w:pStyle w:val="ListParagraph"/>
              <w:numPr>
                <w:ilvl w:val="0"/>
                <w:numId w:val="1"/>
              </w:numPr>
              <w:jc w:val="both"/>
              <w:rPr>
                <w:rFonts w:ascii="Verdana" w:hAnsi="Verdana" w:cs="Arial"/>
                <w:position w:val="10"/>
                <w:sz w:val="22"/>
                <w:szCs w:val="22"/>
              </w:rPr>
            </w:pPr>
            <w:r w:rsidRPr="00087625">
              <w:rPr>
                <w:rFonts w:ascii="Verdana" w:hAnsi="Verdana" w:cs="Arial"/>
                <w:position w:val="10"/>
                <w:sz w:val="22"/>
                <w:szCs w:val="22"/>
              </w:rPr>
              <w:t>Expérience générale sur les normes ISO /5</w:t>
            </w:r>
            <w:r>
              <w:rPr>
                <w:rFonts w:ascii="Verdana" w:hAnsi="Verdana" w:cs="Arial"/>
                <w:position w:val="10"/>
                <w:sz w:val="22"/>
                <w:szCs w:val="22"/>
              </w:rPr>
              <w:t>pts ;</w:t>
            </w:r>
          </w:p>
          <w:p w:rsidR="00154E96" w:rsidRPr="00087625" w:rsidRDefault="00087625" w:rsidP="00087625">
            <w:pPr>
              <w:pStyle w:val="ListParagraph"/>
              <w:numPr>
                <w:ilvl w:val="0"/>
                <w:numId w:val="1"/>
              </w:numPr>
              <w:jc w:val="both"/>
              <w:rPr>
                <w:rFonts w:ascii="Verdana" w:hAnsi="Verdana" w:cs="Arial"/>
                <w:position w:val="10"/>
                <w:sz w:val="22"/>
                <w:szCs w:val="22"/>
              </w:rPr>
            </w:pPr>
            <w:r w:rsidRPr="00087625">
              <w:rPr>
                <w:rFonts w:ascii="Verdana" w:hAnsi="Verdana" w:cs="Arial"/>
                <w:position w:val="10"/>
                <w:sz w:val="22"/>
                <w:szCs w:val="22"/>
              </w:rPr>
              <w:t xml:space="preserve">Expérience spécifique sur la norme ISO 9001 </w:t>
            </w:r>
            <w:r w:rsidR="00AD7E21">
              <w:rPr>
                <w:rFonts w:ascii="Verdana" w:hAnsi="Verdana" w:cs="Arial"/>
                <w:position w:val="10"/>
                <w:szCs w:val="22"/>
              </w:rPr>
              <w:t>version</w:t>
            </w:r>
            <w:r w:rsidRPr="00087625">
              <w:rPr>
                <w:rFonts w:ascii="Verdana" w:hAnsi="Verdana" w:cs="Arial"/>
                <w:position w:val="10"/>
                <w:sz w:val="22"/>
                <w:szCs w:val="22"/>
              </w:rPr>
              <w:t xml:space="preserve"> 2015</w:t>
            </w:r>
            <w:r w:rsidR="00DC0D22" w:rsidRPr="00087625">
              <w:rPr>
                <w:rFonts w:ascii="Verdana" w:hAnsi="Verdana" w:cs="Arial"/>
                <w:position w:val="10"/>
                <w:sz w:val="22"/>
                <w:szCs w:val="22"/>
              </w:rPr>
              <w:t>.</w:t>
            </w:r>
            <w:r w:rsidRPr="00087625">
              <w:rPr>
                <w:rFonts w:ascii="Verdana" w:hAnsi="Verdana" w:cs="Arial"/>
                <w:position w:val="10"/>
                <w:sz w:val="22"/>
                <w:szCs w:val="22"/>
              </w:rPr>
              <w:t xml:space="preserve"> /20pts</w:t>
            </w:r>
          </w:p>
        </w:tc>
        <w:tc>
          <w:tcPr>
            <w:tcW w:w="993" w:type="dxa"/>
          </w:tcPr>
          <w:p w:rsidR="00087625" w:rsidRDefault="00087625" w:rsidP="00B13960">
            <w:pPr>
              <w:ind w:left="360"/>
              <w:jc w:val="center"/>
              <w:rPr>
                <w:rFonts w:ascii="Verdana" w:hAnsi="Verdana" w:cs="Arial"/>
                <w:spacing w:val="-3"/>
                <w:sz w:val="22"/>
                <w:szCs w:val="22"/>
                <w:lang w:eastAsia="en-US"/>
              </w:rPr>
            </w:pPr>
          </w:p>
          <w:p w:rsidR="00087625" w:rsidRDefault="00087625" w:rsidP="00B13960">
            <w:pPr>
              <w:ind w:left="360"/>
              <w:jc w:val="center"/>
              <w:rPr>
                <w:rFonts w:ascii="Verdana" w:hAnsi="Verdana" w:cs="Arial"/>
                <w:spacing w:val="-3"/>
                <w:sz w:val="22"/>
                <w:szCs w:val="22"/>
                <w:lang w:eastAsia="en-US"/>
              </w:rPr>
            </w:pPr>
          </w:p>
          <w:p w:rsidR="00154E96" w:rsidRPr="002358C8" w:rsidRDefault="00B13960" w:rsidP="00B13960">
            <w:pPr>
              <w:rPr>
                <w:rFonts w:ascii="Verdana" w:hAnsi="Verdana" w:cs="Arial"/>
                <w:spacing w:val="-3"/>
                <w:sz w:val="22"/>
                <w:szCs w:val="22"/>
                <w:lang w:eastAsia="en-US"/>
              </w:rPr>
            </w:pPr>
            <w:r>
              <w:rPr>
                <w:rFonts w:ascii="Verdana" w:hAnsi="Verdana" w:cs="Arial"/>
                <w:spacing w:val="-3"/>
                <w:sz w:val="22"/>
                <w:szCs w:val="22"/>
                <w:lang w:eastAsia="en-US"/>
              </w:rPr>
              <w:t xml:space="preserve">    </w:t>
            </w:r>
            <w:r w:rsidR="00087625">
              <w:rPr>
                <w:rFonts w:ascii="Verdana" w:hAnsi="Verdana" w:cs="Arial"/>
                <w:spacing w:val="-3"/>
                <w:sz w:val="22"/>
                <w:szCs w:val="22"/>
                <w:lang w:eastAsia="en-US"/>
              </w:rPr>
              <w:t>25</w:t>
            </w:r>
          </w:p>
        </w:tc>
      </w:tr>
      <w:tr w:rsidR="002771E3" w:rsidRPr="002358C8" w:rsidTr="0088674C">
        <w:trPr>
          <w:trHeight w:val="675"/>
        </w:trPr>
        <w:tc>
          <w:tcPr>
            <w:tcW w:w="568" w:type="dxa"/>
            <w:tcBorders>
              <w:bottom w:val="nil"/>
            </w:tcBorders>
          </w:tcPr>
          <w:p w:rsidR="002771E3" w:rsidRPr="002358C8" w:rsidRDefault="00D30DB1" w:rsidP="0049260B">
            <w:pPr>
              <w:jc w:val="both"/>
              <w:rPr>
                <w:rFonts w:ascii="Verdana" w:hAnsi="Verdana" w:cs="Arial"/>
                <w:spacing w:val="-3"/>
                <w:sz w:val="22"/>
                <w:szCs w:val="22"/>
                <w:lang w:eastAsia="en-US"/>
              </w:rPr>
            </w:pPr>
            <w:r>
              <w:rPr>
                <w:rFonts w:ascii="Verdana" w:hAnsi="Verdana" w:cs="Arial"/>
                <w:spacing w:val="-3"/>
                <w:sz w:val="22"/>
                <w:szCs w:val="22"/>
                <w:lang w:eastAsia="en-US"/>
              </w:rPr>
              <w:t>6</w:t>
            </w:r>
          </w:p>
        </w:tc>
        <w:tc>
          <w:tcPr>
            <w:tcW w:w="8788" w:type="dxa"/>
          </w:tcPr>
          <w:p w:rsidR="002771E3" w:rsidRPr="002358C8" w:rsidRDefault="00B83612" w:rsidP="00861D62">
            <w:pPr>
              <w:jc w:val="both"/>
              <w:rPr>
                <w:rFonts w:ascii="Verdana" w:hAnsi="Verdana" w:cs="Arial"/>
                <w:sz w:val="22"/>
                <w:szCs w:val="22"/>
              </w:rPr>
            </w:pPr>
            <w:r w:rsidRPr="002358C8">
              <w:rPr>
                <w:rFonts w:ascii="Verdana" w:hAnsi="Verdana" w:cs="Arial"/>
                <w:color w:val="000000" w:themeColor="text1"/>
                <w:sz w:val="22"/>
                <w:szCs w:val="22"/>
              </w:rPr>
              <w:t>Quatre</w:t>
            </w:r>
            <w:r w:rsidR="002771E3" w:rsidRPr="002358C8">
              <w:rPr>
                <w:rFonts w:ascii="Verdana" w:hAnsi="Verdana" w:cs="Arial"/>
                <w:color w:val="000000" w:themeColor="text1"/>
                <w:sz w:val="22"/>
                <w:szCs w:val="22"/>
              </w:rPr>
              <w:t xml:space="preserve"> (</w:t>
            </w:r>
            <w:r w:rsidRPr="002358C8">
              <w:rPr>
                <w:rFonts w:ascii="Verdana" w:hAnsi="Verdana" w:cs="Arial"/>
                <w:color w:val="000000" w:themeColor="text1"/>
                <w:sz w:val="22"/>
                <w:szCs w:val="22"/>
              </w:rPr>
              <w:t>4</w:t>
            </w:r>
            <w:r w:rsidR="002771E3" w:rsidRPr="002358C8">
              <w:rPr>
                <w:rFonts w:ascii="Verdana" w:hAnsi="Verdana" w:cs="Arial"/>
                <w:color w:val="000000" w:themeColor="text1"/>
                <w:sz w:val="22"/>
                <w:szCs w:val="22"/>
              </w:rPr>
              <w:t xml:space="preserve">) procès-verbaux de réception ou attestations de </w:t>
            </w:r>
            <w:r w:rsidR="00AD7E21">
              <w:rPr>
                <w:rFonts w:ascii="Verdana" w:hAnsi="Verdana" w:cs="Arial"/>
                <w:color w:val="000000" w:themeColor="text1"/>
                <w:sz w:val="22"/>
                <w:szCs w:val="22"/>
              </w:rPr>
              <w:t>bonne fin</w:t>
            </w:r>
            <w:r w:rsidR="002771E3" w:rsidRPr="002358C8">
              <w:rPr>
                <w:rFonts w:ascii="Verdana" w:hAnsi="Verdana" w:cs="Arial"/>
                <w:color w:val="000000" w:themeColor="text1"/>
                <w:sz w:val="22"/>
                <w:szCs w:val="22"/>
              </w:rPr>
              <w:t xml:space="preserve">, </w:t>
            </w:r>
            <w:r w:rsidR="00861D62" w:rsidRPr="002358C8">
              <w:rPr>
                <w:rFonts w:ascii="Verdana" w:hAnsi="Verdana" w:cs="Arial"/>
                <w:color w:val="000000" w:themeColor="text1"/>
                <w:sz w:val="22"/>
                <w:szCs w:val="22"/>
              </w:rPr>
              <w:t xml:space="preserve">prouvant que le </w:t>
            </w:r>
            <w:r w:rsidRPr="002358C8">
              <w:rPr>
                <w:rFonts w:ascii="Verdana" w:hAnsi="Verdana" w:cs="Arial"/>
                <w:color w:val="000000" w:themeColor="text1"/>
                <w:sz w:val="22"/>
                <w:szCs w:val="22"/>
              </w:rPr>
              <w:t>Consultant a</w:t>
            </w:r>
            <w:r w:rsidR="00861D62" w:rsidRPr="002358C8">
              <w:rPr>
                <w:rFonts w:ascii="Verdana" w:hAnsi="Verdana" w:cs="Arial"/>
                <w:color w:val="000000" w:themeColor="text1"/>
                <w:sz w:val="22"/>
                <w:szCs w:val="22"/>
              </w:rPr>
              <w:t xml:space="preserve"> déjà exécuté</w:t>
            </w:r>
            <w:r w:rsidR="002771E3" w:rsidRPr="002358C8">
              <w:rPr>
                <w:rFonts w:ascii="Verdana" w:hAnsi="Verdana" w:cs="Arial"/>
                <w:color w:val="000000" w:themeColor="text1"/>
                <w:sz w:val="22"/>
                <w:szCs w:val="22"/>
              </w:rPr>
              <w:t xml:space="preserve"> des </w:t>
            </w:r>
            <w:r w:rsidR="003C2C57" w:rsidRPr="002358C8">
              <w:rPr>
                <w:rFonts w:ascii="Verdana" w:hAnsi="Verdana" w:cs="Arial"/>
                <w:color w:val="000000" w:themeColor="text1"/>
                <w:sz w:val="22"/>
                <w:szCs w:val="22"/>
              </w:rPr>
              <w:t>missions</w:t>
            </w:r>
            <w:r w:rsidR="002771E3" w:rsidRPr="002358C8">
              <w:rPr>
                <w:rFonts w:ascii="Verdana" w:hAnsi="Verdana" w:cs="Arial"/>
                <w:color w:val="000000" w:themeColor="text1"/>
                <w:sz w:val="22"/>
                <w:szCs w:val="22"/>
              </w:rPr>
              <w:t xml:space="preserve"> analogues </w:t>
            </w:r>
            <w:r w:rsidR="002771E3" w:rsidRPr="002358C8">
              <w:rPr>
                <w:rFonts w:ascii="Verdana" w:hAnsi="Verdana" w:cs="Arial"/>
                <w:b/>
                <w:color w:val="000000" w:themeColor="text1"/>
                <w:sz w:val="22"/>
                <w:szCs w:val="22"/>
              </w:rPr>
              <w:t>(</w:t>
            </w:r>
            <w:r w:rsidR="00AD7E21">
              <w:rPr>
                <w:rFonts w:ascii="Verdana" w:hAnsi="Verdana" w:cs="Arial"/>
                <w:b/>
                <w:color w:val="000000" w:themeColor="text1"/>
                <w:sz w:val="22"/>
                <w:szCs w:val="22"/>
              </w:rPr>
              <w:t>2.5</w:t>
            </w:r>
            <w:r w:rsidR="00140A74" w:rsidRPr="002358C8">
              <w:rPr>
                <w:rFonts w:ascii="Verdana" w:hAnsi="Verdana" w:cs="Arial"/>
                <w:b/>
                <w:color w:val="000000" w:themeColor="text1"/>
                <w:sz w:val="22"/>
                <w:szCs w:val="22"/>
              </w:rPr>
              <w:t xml:space="preserve"> </w:t>
            </w:r>
            <w:r w:rsidR="002771E3" w:rsidRPr="002358C8">
              <w:rPr>
                <w:rFonts w:ascii="Verdana" w:hAnsi="Verdana" w:cs="Arial"/>
                <w:b/>
                <w:color w:val="000000" w:themeColor="text1"/>
                <w:sz w:val="22"/>
                <w:szCs w:val="22"/>
              </w:rPr>
              <w:t xml:space="preserve">points par PV ou attestation de </w:t>
            </w:r>
            <w:r w:rsidR="00AD7E21">
              <w:rPr>
                <w:rFonts w:ascii="Verdana" w:hAnsi="Verdana" w:cs="Arial"/>
                <w:b/>
                <w:color w:val="000000" w:themeColor="text1"/>
                <w:sz w:val="22"/>
                <w:szCs w:val="22"/>
              </w:rPr>
              <w:t>bonne fin</w:t>
            </w:r>
            <w:r w:rsidR="002771E3" w:rsidRPr="002358C8">
              <w:rPr>
                <w:rFonts w:ascii="Verdana" w:hAnsi="Verdana" w:cs="Arial"/>
                <w:b/>
                <w:color w:val="000000" w:themeColor="text1"/>
                <w:sz w:val="22"/>
                <w:szCs w:val="22"/>
              </w:rPr>
              <w:t xml:space="preserve"> présenté)</w:t>
            </w:r>
            <w:r w:rsidR="002771E3" w:rsidRPr="002358C8">
              <w:rPr>
                <w:rFonts w:ascii="Verdana" w:hAnsi="Verdana" w:cs="Arial"/>
                <w:color w:val="000000" w:themeColor="text1"/>
                <w:sz w:val="22"/>
                <w:szCs w:val="22"/>
              </w:rPr>
              <w:t>.</w:t>
            </w:r>
            <w:r w:rsidR="002771E3" w:rsidRPr="002358C8">
              <w:rPr>
                <w:rFonts w:ascii="Verdana" w:hAnsi="Verdana" w:cs="Arial"/>
                <w:color w:val="FF0000"/>
                <w:sz w:val="22"/>
                <w:szCs w:val="22"/>
              </w:rPr>
              <w:t xml:space="preserve"> </w:t>
            </w:r>
          </w:p>
        </w:tc>
        <w:tc>
          <w:tcPr>
            <w:tcW w:w="993" w:type="dxa"/>
          </w:tcPr>
          <w:p w:rsidR="002771E3" w:rsidRPr="002358C8" w:rsidRDefault="00B13960" w:rsidP="00B13960">
            <w:pPr>
              <w:rPr>
                <w:rFonts w:ascii="Verdana" w:hAnsi="Verdana" w:cs="Arial"/>
                <w:spacing w:val="-3"/>
                <w:sz w:val="22"/>
                <w:szCs w:val="22"/>
                <w:lang w:eastAsia="en-US"/>
              </w:rPr>
            </w:pPr>
            <w:r>
              <w:rPr>
                <w:rFonts w:ascii="Verdana" w:hAnsi="Verdana" w:cs="Arial"/>
                <w:spacing w:val="-3"/>
                <w:sz w:val="22"/>
                <w:szCs w:val="22"/>
                <w:lang w:eastAsia="en-US"/>
              </w:rPr>
              <w:t xml:space="preserve">   </w:t>
            </w:r>
            <w:r w:rsidR="002033E5" w:rsidRPr="002358C8">
              <w:rPr>
                <w:rFonts w:ascii="Verdana" w:hAnsi="Verdana" w:cs="Arial"/>
                <w:spacing w:val="-3"/>
                <w:sz w:val="22"/>
                <w:szCs w:val="22"/>
                <w:lang w:eastAsia="en-US"/>
              </w:rPr>
              <w:t>1</w:t>
            </w:r>
            <w:r w:rsidR="00AD7E21">
              <w:rPr>
                <w:rFonts w:ascii="Verdana" w:hAnsi="Verdana" w:cs="Arial"/>
                <w:spacing w:val="-3"/>
                <w:sz w:val="22"/>
                <w:szCs w:val="22"/>
                <w:lang w:eastAsia="en-US"/>
              </w:rPr>
              <w:t>0</w:t>
            </w:r>
          </w:p>
        </w:tc>
      </w:tr>
      <w:tr w:rsidR="00D2187F" w:rsidRPr="002358C8" w:rsidTr="002033E5">
        <w:trPr>
          <w:trHeight w:val="985"/>
        </w:trPr>
        <w:tc>
          <w:tcPr>
            <w:tcW w:w="568" w:type="dxa"/>
            <w:tcBorders>
              <w:bottom w:val="nil"/>
            </w:tcBorders>
          </w:tcPr>
          <w:p w:rsidR="00D2187F" w:rsidRPr="002358C8" w:rsidRDefault="00D30DB1" w:rsidP="0049260B">
            <w:pPr>
              <w:jc w:val="both"/>
              <w:rPr>
                <w:rFonts w:ascii="Verdana" w:hAnsi="Verdana" w:cs="Arial"/>
                <w:spacing w:val="-3"/>
                <w:sz w:val="22"/>
                <w:szCs w:val="22"/>
                <w:lang w:eastAsia="en-US"/>
              </w:rPr>
            </w:pPr>
            <w:r>
              <w:rPr>
                <w:rFonts w:ascii="Verdana" w:hAnsi="Verdana" w:cs="Arial"/>
                <w:spacing w:val="-3"/>
                <w:sz w:val="22"/>
                <w:szCs w:val="22"/>
                <w:lang w:eastAsia="en-US"/>
              </w:rPr>
              <w:t>7</w:t>
            </w:r>
          </w:p>
        </w:tc>
        <w:tc>
          <w:tcPr>
            <w:tcW w:w="8788" w:type="dxa"/>
          </w:tcPr>
          <w:p w:rsidR="00D2187F" w:rsidRPr="002358C8" w:rsidRDefault="0088674C" w:rsidP="00861D62">
            <w:pPr>
              <w:jc w:val="both"/>
              <w:rPr>
                <w:rFonts w:ascii="Verdana" w:hAnsi="Verdana"/>
                <w:sz w:val="22"/>
                <w:szCs w:val="22"/>
              </w:rPr>
            </w:pPr>
            <w:r w:rsidRPr="002358C8">
              <w:rPr>
                <w:rFonts w:ascii="Verdana" w:hAnsi="Verdana"/>
                <w:sz w:val="22"/>
                <w:szCs w:val="22"/>
              </w:rPr>
              <w:t>Les documents</w:t>
            </w:r>
            <w:r w:rsidR="00D2187F" w:rsidRPr="002358C8">
              <w:rPr>
                <w:rFonts w:ascii="Verdana" w:hAnsi="Verdana"/>
                <w:sz w:val="22"/>
                <w:szCs w:val="22"/>
              </w:rPr>
              <w:t xml:space="preserve"> de référence justifiant la maîtrise de la norme 9001 version 2015</w:t>
            </w:r>
            <w:r w:rsidRPr="002358C8">
              <w:rPr>
                <w:rFonts w:ascii="Verdana" w:hAnsi="Verdana"/>
                <w:sz w:val="22"/>
                <w:szCs w:val="22"/>
              </w:rPr>
              <w:t xml:space="preserve">.  </w:t>
            </w:r>
            <w:r w:rsidRPr="002358C8">
              <w:rPr>
                <w:rFonts w:ascii="Verdana" w:hAnsi="Verdana" w:cs="Arial"/>
                <w:b/>
                <w:position w:val="10"/>
                <w:sz w:val="22"/>
                <w:szCs w:val="22"/>
              </w:rPr>
              <w:t xml:space="preserve"> Un Soumissionnaire qui présentera plus de documents aura le maximum de points (</w:t>
            </w:r>
            <w:r w:rsidR="002033E5" w:rsidRPr="002358C8">
              <w:rPr>
                <w:rFonts w:ascii="Verdana" w:hAnsi="Verdana" w:cs="Arial"/>
                <w:b/>
                <w:position w:val="10"/>
                <w:sz w:val="22"/>
                <w:szCs w:val="22"/>
              </w:rPr>
              <w:t>2</w:t>
            </w:r>
            <w:r w:rsidRPr="002358C8">
              <w:rPr>
                <w:rFonts w:ascii="Verdana" w:hAnsi="Verdana" w:cs="Arial"/>
                <w:b/>
                <w:position w:val="10"/>
                <w:sz w:val="22"/>
                <w:szCs w:val="22"/>
              </w:rPr>
              <w:t>0points). Pour les autres la règle de trois simple sera appliquée.</w:t>
            </w:r>
            <w:r w:rsidR="00D2187F" w:rsidRPr="002358C8">
              <w:rPr>
                <w:rFonts w:ascii="Verdana" w:hAnsi="Verdana"/>
                <w:sz w:val="22"/>
                <w:szCs w:val="22"/>
              </w:rPr>
              <w:t xml:space="preserve"> </w:t>
            </w:r>
          </w:p>
        </w:tc>
        <w:tc>
          <w:tcPr>
            <w:tcW w:w="993" w:type="dxa"/>
          </w:tcPr>
          <w:p w:rsidR="00D2187F" w:rsidRPr="002358C8" w:rsidRDefault="00B13960" w:rsidP="00B13960">
            <w:pPr>
              <w:rPr>
                <w:rFonts w:ascii="Verdana" w:hAnsi="Verdana" w:cs="Arial"/>
                <w:spacing w:val="-3"/>
                <w:sz w:val="22"/>
                <w:szCs w:val="22"/>
                <w:lang w:eastAsia="en-US"/>
              </w:rPr>
            </w:pPr>
            <w:r>
              <w:rPr>
                <w:rFonts w:ascii="Verdana" w:hAnsi="Verdana" w:cs="Arial"/>
                <w:spacing w:val="-3"/>
                <w:sz w:val="22"/>
                <w:szCs w:val="22"/>
                <w:lang w:eastAsia="en-US"/>
              </w:rPr>
              <w:t xml:space="preserve">   </w:t>
            </w:r>
            <w:r w:rsidR="002033E5" w:rsidRPr="002358C8">
              <w:rPr>
                <w:rFonts w:ascii="Verdana" w:hAnsi="Verdana" w:cs="Arial"/>
                <w:spacing w:val="-3"/>
                <w:sz w:val="22"/>
                <w:szCs w:val="22"/>
                <w:lang w:eastAsia="en-US"/>
              </w:rPr>
              <w:t>20</w:t>
            </w:r>
          </w:p>
        </w:tc>
      </w:tr>
      <w:tr w:rsidR="008D5873" w:rsidRPr="002358C8" w:rsidTr="00B13960">
        <w:trPr>
          <w:trHeight w:val="397"/>
        </w:trPr>
        <w:tc>
          <w:tcPr>
            <w:tcW w:w="568" w:type="dxa"/>
          </w:tcPr>
          <w:p w:rsidR="00A81AC5" w:rsidRPr="002358C8" w:rsidRDefault="00A81AC5" w:rsidP="0049260B">
            <w:pPr>
              <w:jc w:val="both"/>
              <w:rPr>
                <w:rFonts w:ascii="Verdana" w:hAnsi="Verdana" w:cs="Arial"/>
                <w:spacing w:val="-3"/>
                <w:sz w:val="22"/>
                <w:szCs w:val="22"/>
                <w:lang w:eastAsia="en-US"/>
              </w:rPr>
            </w:pPr>
          </w:p>
        </w:tc>
        <w:tc>
          <w:tcPr>
            <w:tcW w:w="8788" w:type="dxa"/>
          </w:tcPr>
          <w:p w:rsidR="00A81AC5" w:rsidRPr="002358C8" w:rsidRDefault="00A81AC5" w:rsidP="0049260B">
            <w:pPr>
              <w:jc w:val="both"/>
              <w:rPr>
                <w:rFonts w:ascii="Verdana" w:hAnsi="Verdana" w:cs="Arial"/>
                <w:b/>
                <w:spacing w:val="-3"/>
                <w:sz w:val="22"/>
                <w:szCs w:val="22"/>
                <w:lang w:eastAsia="en-US"/>
              </w:rPr>
            </w:pPr>
            <w:r w:rsidRPr="002358C8">
              <w:rPr>
                <w:rFonts w:ascii="Verdana" w:hAnsi="Verdana" w:cs="Arial"/>
                <w:b/>
                <w:spacing w:val="-3"/>
                <w:sz w:val="22"/>
                <w:szCs w:val="22"/>
                <w:lang w:eastAsia="en-US"/>
              </w:rPr>
              <w:t xml:space="preserve">Total </w:t>
            </w:r>
          </w:p>
        </w:tc>
        <w:tc>
          <w:tcPr>
            <w:tcW w:w="993" w:type="dxa"/>
          </w:tcPr>
          <w:p w:rsidR="00A81AC5" w:rsidRPr="002358C8" w:rsidRDefault="00EE4E20" w:rsidP="00B13960">
            <w:pPr>
              <w:jc w:val="center"/>
              <w:rPr>
                <w:rFonts w:ascii="Verdana" w:hAnsi="Verdana" w:cs="Arial"/>
                <w:b/>
                <w:spacing w:val="-3"/>
                <w:sz w:val="22"/>
                <w:szCs w:val="22"/>
                <w:lang w:eastAsia="en-US"/>
              </w:rPr>
            </w:pPr>
            <w:r w:rsidRPr="002358C8">
              <w:rPr>
                <w:rFonts w:ascii="Verdana" w:hAnsi="Verdana" w:cs="Arial"/>
                <w:b/>
                <w:spacing w:val="-3"/>
                <w:sz w:val="22"/>
                <w:szCs w:val="22"/>
                <w:lang w:eastAsia="en-US"/>
              </w:rPr>
              <w:t>100</w:t>
            </w:r>
          </w:p>
        </w:tc>
      </w:tr>
    </w:tbl>
    <w:p w:rsidR="00650ED6" w:rsidRPr="002358C8" w:rsidRDefault="00650ED6" w:rsidP="00044046">
      <w:pPr>
        <w:pStyle w:val="N1"/>
        <w:rPr>
          <w:rFonts w:ascii="Verdana" w:hAnsi="Verdana"/>
        </w:rPr>
      </w:pPr>
    </w:p>
    <w:p w:rsidR="004808BA" w:rsidRPr="002358C8" w:rsidRDefault="00DD10BB" w:rsidP="00044046">
      <w:pPr>
        <w:pStyle w:val="N1"/>
        <w:rPr>
          <w:rFonts w:ascii="Verdana" w:hAnsi="Verdana"/>
        </w:rPr>
      </w:pPr>
      <w:r w:rsidRPr="002358C8">
        <w:rPr>
          <w:rFonts w:ascii="Verdana" w:hAnsi="Verdana"/>
        </w:rPr>
        <w:t>NB :</w:t>
      </w:r>
      <w:r w:rsidR="000F2B87" w:rsidRPr="002358C8">
        <w:rPr>
          <w:rFonts w:ascii="Verdana" w:hAnsi="Verdana"/>
        </w:rPr>
        <w:t xml:space="preserve"> Un soumissionnaire </w:t>
      </w:r>
      <w:r w:rsidR="00DA39D5" w:rsidRPr="002358C8">
        <w:rPr>
          <w:rFonts w:ascii="Verdana" w:hAnsi="Verdana"/>
        </w:rPr>
        <w:t>qui n’aura pas</w:t>
      </w:r>
      <w:r w:rsidR="001B1EA3" w:rsidRPr="002358C8">
        <w:rPr>
          <w:rFonts w:ascii="Verdana" w:hAnsi="Verdana"/>
        </w:rPr>
        <w:t xml:space="preserve"> au moins 7</w:t>
      </w:r>
      <w:r w:rsidR="000F2B87" w:rsidRPr="002358C8">
        <w:rPr>
          <w:rFonts w:ascii="Verdana" w:hAnsi="Verdana"/>
        </w:rPr>
        <w:t>0% de la note totale</w:t>
      </w:r>
      <w:r w:rsidR="00715E1F" w:rsidRPr="002358C8">
        <w:rPr>
          <w:rFonts w:ascii="Verdana" w:hAnsi="Verdana"/>
        </w:rPr>
        <w:t xml:space="preserve"> de l’offre </w:t>
      </w:r>
      <w:r w:rsidRPr="002358C8">
        <w:rPr>
          <w:rFonts w:ascii="Verdana" w:hAnsi="Verdana"/>
        </w:rPr>
        <w:t>technique, ne</w:t>
      </w:r>
      <w:r w:rsidR="00715E1F" w:rsidRPr="002358C8">
        <w:rPr>
          <w:rFonts w:ascii="Verdana" w:hAnsi="Verdana"/>
        </w:rPr>
        <w:t xml:space="preserve"> </w:t>
      </w:r>
      <w:r w:rsidR="00EC74DA" w:rsidRPr="002358C8">
        <w:rPr>
          <w:rFonts w:ascii="Verdana" w:hAnsi="Verdana"/>
        </w:rPr>
        <w:t xml:space="preserve">verra </w:t>
      </w:r>
      <w:r w:rsidR="000F2B87" w:rsidRPr="002358C8">
        <w:rPr>
          <w:rFonts w:ascii="Verdana" w:hAnsi="Verdana"/>
        </w:rPr>
        <w:t>p</w:t>
      </w:r>
      <w:r w:rsidR="00B94B18" w:rsidRPr="002358C8">
        <w:rPr>
          <w:rFonts w:ascii="Verdana" w:hAnsi="Verdana"/>
        </w:rPr>
        <w:t xml:space="preserve">as son offre financière ouverte. </w:t>
      </w:r>
    </w:p>
    <w:p w:rsidR="00A53FBE" w:rsidRPr="002358C8" w:rsidRDefault="00A53FBE" w:rsidP="00044046">
      <w:pPr>
        <w:pStyle w:val="N1"/>
        <w:rPr>
          <w:rFonts w:ascii="Verdana" w:hAnsi="Verdana"/>
        </w:rPr>
      </w:pPr>
    </w:p>
    <w:p w:rsidR="00F94B8A" w:rsidRPr="002358C8" w:rsidRDefault="00F94B8A" w:rsidP="00044046">
      <w:pPr>
        <w:suppressAutoHyphens/>
        <w:spacing w:after="120"/>
        <w:ind w:right="-72"/>
        <w:jc w:val="both"/>
        <w:rPr>
          <w:rFonts w:ascii="Verdana" w:hAnsi="Verdana" w:cs="Arial"/>
          <w:b/>
          <w:sz w:val="22"/>
          <w:szCs w:val="22"/>
        </w:rPr>
      </w:pPr>
      <w:r w:rsidRPr="002358C8">
        <w:rPr>
          <w:rFonts w:ascii="Verdana" w:hAnsi="Verdana" w:cs="Arial"/>
          <w:b/>
          <w:sz w:val="22"/>
          <w:szCs w:val="22"/>
        </w:rPr>
        <w:t xml:space="preserve">21.3. Evaluation </w:t>
      </w:r>
      <w:r w:rsidR="002033E5" w:rsidRPr="002358C8">
        <w:rPr>
          <w:rFonts w:ascii="Verdana" w:hAnsi="Verdana" w:cs="Arial"/>
          <w:b/>
          <w:sz w:val="22"/>
          <w:szCs w:val="22"/>
        </w:rPr>
        <w:t>financière</w:t>
      </w:r>
      <w:r w:rsidRPr="002358C8">
        <w:rPr>
          <w:rFonts w:ascii="Verdana" w:hAnsi="Verdana" w:cs="Arial"/>
          <w:b/>
          <w:sz w:val="22"/>
          <w:szCs w:val="22"/>
        </w:rPr>
        <w:t xml:space="preserve"> des offres </w:t>
      </w:r>
    </w:p>
    <w:p w:rsidR="00DD10BB" w:rsidRPr="00DD10BB" w:rsidRDefault="004808BA" w:rsidP="00DD10BB">
      <w:pPr>
        <w:pStyle w:val="C2"/>
        <w:rPr>
          <w:rFonts w:ascii="Verdana" w:hAnsi="Verdana"/>
          <w:b w:val="0"/>
          <w:sz w:val="22"/>
          <w:szCs w:val="22"/>
        </w:rPr>
      </w:pPr>
      <w:r w:rsidRPr="00DD10BB">
        <w:rPr>
          <w:rFonts w:ascii="Verdana" w:hAnsi="Verdana"/>
          <w:b w:val="0"/>
          <w:sz w:val="22"/>
          <w:szCs w:val="22"/>
        </w:rPr>
        <w:t xml:space="preserve">Pour évaluer les offres financières, la </w:t>
      </w:r>
      <w:r w:rsidR="00B94B18" w:rsidRPr="00DD10BB">
        <w:rPr>
          <w:rFonts w:ascii="Verdana" w:hAnsi="Verdana"/>
          <w:b w:val="0"/>
          <w:sz w:val="22"/>
          <w:szCs w:val="22"/>
        </w:rPr>
        <w:t>Sous-</w:t>
      </w:r>
      <w:r w:rsidRPr="00DD10BB">
        <w:rPr>
          <w:rFonts w:ascii="Verdana" w:hAnsi="Verdana"/>
          <w:b w:val="0"/>
          <w:sz w:val="22"/>
          <w:szCs w:val="22"/>
        </w:rPr>
        <w:t xml:space="preserve">commission d’analyse prendra en compte </w:t>
      </w:r>
    </w:p>
    <w:p w:rsidR="00DD10BB" w:rsidRPr="00DD10BB" w:rsidRDefault="00DD10BB" w:rsidP="00484820">
      <w:pPr>
        <w:pStyle w:val="C2"/>
        <w:rPr>
          <w:rFonts w:ascii="Verdana" w:hAnsi="Verdana"/>
          <w:b w:val="0"/>
          <w:sz w:val="22"/>
          <w:szCs w:val="22"/>
        </w:rPr>
      </w:pPr>
      <w:proofErr w:type="gramStart"/>
      <w:r>
        <w:rPr>
          <w:rFonts w:ascii="Verdana" w:hAnsi="Verdana"/>
          <w:b w:val="0"/>
          <w:sz w:val="22"/>
          <w:szCs w:val="22"/>
        </w:rPr>
        <w:t>les</w:t>
      </w:r>
      <w:proofErr w:type="gramEnd"/>
      <w:r>
        <w:rPr>
          <w:rFonts w:ascii="Verdana" w:hAnsi="Verdana"/>
          <w:b w:val="0"/>
          <w:sz w:val="22"/>
          <w:szCs w:val="22"/>
        </w:rPr>
        <w:t xml:space="preserve"> </w:t>
      </w:r>
      <w:r w:rsidR="004808BA" w:rsidRPr="00DD10BB">
        <w:rPr>
          <w:rFonts w:ascii="Verdana" w:hAnsi="Verdana"/>
          <w:b w:val="0"/>
          <w:sz w:val="22"/>
          <w:szCs w:val="22"/>
        </w:rPr>
        <w:t>éléments</w:t>
      </w:r>
      <w:r w:rsidRPr="00DD10BB">
        <w:rPr>
          <w:rFonts w:ascii="Verdana" w:hAnsi="Verdana"/>
          <w:b w:val="0"/>
          <w:sz w:val="22"/>
          <w:szCs w:val="22"/>
        </w:rPr>
        <w:t xml:space="preserve"> suivants :</w:t>
      </w:r>
      <w:r w:rsidR="004808BA" w:rsidRPr="00DD10BB">
        <w:rPr>
          <w:rFonts w:ascii="Verdana" w:hAnsi="Verdana"/>
          <w:b w:val="0"/>
          <w:sz w:val="22"/>
          <w:szCs w:val="22"/>
        </w:rPr>
        <w:t xml:space="preserve"> </w:t>
      </w:r>
    </w:p>
    <w:p w:rsidR="004808BA" w:rsidRPr="00DD10BB" w:rsidRDefault="004808BA" w:rsidP="00DD10BB">
      <w:pPr>
        <w:pStyle w:val="C2"/>
        <w:rPr>
          <w:rFonts w:ascii="Verdana" w:hAnsi="Verdana"/>
          <w:b w:val="0"/>
          <w:sz w:val="22"/>
          <w:szCs w:val="22"/>
        </w:rPr>
      </w:pPr>
      <w:r w:rsidRPr="00DD10BB">
        <w:rPr>
          <w:rFonts w:ascii="Verdana" w:hAnsi="Verdana"/>
          <w:b w:val="0"/>
          <w:sz w:val="22"/>
          <w:szCs w:val="22"/>
        </w:rPr>
        <w:t>1. Formulaire de soumission, éta</w:t>
      </w:r>
      <w:r w:rsidR="00D837D2" w:rsidRPr="00DD10BB">
        <w:rPr>
          <w:rFonts w:ascii="Verdana" w:hAnsi="Verdana"/>
          <w:b w:val="0"/>
          <w:sz w:val="22"/>
          <w:szCs w:val="22"/>
        </w:rPr>
        <w:t xml:space="preserve">bli suivant le modèle en </w:t>
      </w:r>
      <w:r w:rsidR="00DD10BB" w:rsidRPr="00DD10BB">
        <w:rPr>
          <w:rFonts w:ascii="Verdana" w:hAnsi="Verdana"/>
          <w:b w:val="0"/>
          <w:sz w:val="22"/>
          <w:szCs w:val="22"/>
        </w:rPr>
        <w:t>annexe ;</w:t>
      </w:r>
    </w:p>
    <w:p w:rsidR="004808BA" w:rsidRPr="00DD10BB" w:rsidRDefault="004808BA" w:rsidP="00DD10BB">
      <w:pPr>
        <w:pStyle w:val="C2"/>
        <w:rPr>
          <w:rFonts w:ascii="Verdana" w:hAnsi="Verdana"/>
          <w:b w:val="0"/>
          <w:sz w:val="22"/>
          <w:szCs w:val="22"/>
        </w:rPr>
      </w:pPr>
      <w:r w:rsidRPr="00DD10BB">
        <w:rPr>
          <w:rFonts w:ascii="Verdana" w:hAnsi="Verdana"/>
          <w:b w:val="0"/>
          <w:sz w:val="22"/>
          <w:szCs w:val="22"/>
        </w:rPr>
        <w:t xml:space="preserve">2. Le bordereau des </w:t>
      </w:r>
      <w:r w:rsidR="00B94B18" w:rsidRPr="00DD10BB">
        <w:rPr>
          <w:rFonts w:ascii="Verdana" w:hAnsi="Verdana"/>
          <w:b w:val="0"/>
          <w:sz w:val="22"/>
          <w:szCs w:val="22"/>
        </w:rPr>
        <w:t>honoraires</w:t>
      </w:r>
      <w:r w:rsidRPr="00DD10BB">
        <w:rPr>
          <w:rFonts w:ascii="Verdana" w:hAnsi="Verdana"/>
          <w:b w:val="0"/>
          <w:sz w:val="22"/>
          <w:szCs w:val="22"/>
        </w:rPr>
        <w:t xml:space="preserve"> </w:t>
      </w:r>
      <w:r w:rsidR="00436485" w:rsidRPr="00DD10BB">
        <w:rPr>
          <w:rFonts w:ascii="Verdana" w:hAnsi="Verdana"/>
          <w:b w:val="0"/>
          <w:sz w:val="22"/>
          <w:szCs w:val="22"/>
        </w:rPr>
        <w:t xml:space="preserve">proposés par le </w:t>
      </w:r>
      <w:r w:rsidR="00EE5264" w:rsidRPr="00DD10BB">
        <w:rPr>
          <w:rFonts w:ascii="Verdana" w:hAnsi="Verdana"/>
          <w:b w:val="0"/>
          <w:sz w:val="22"/>
          <w:szCs w:val="22"/>
        </w:rPr>
        <w:t>Consultant ;</w:t>
      </w:r>
    </w:p>
    <w:p w:rsidR="00044046" w:rsidRPr="00DD10BB" w:rsidRDefault="00B94B18" w:rsidP="00DD10BB">
      <w:pPr>
        <w:pStyle w:val="C2"/>
        <w:rPr>
          <w:rFonts w:ascii="Verdana" w:hAnsi="Verdana"/>
          <w:b w:val="0"/>
          <w:sz w:val="22"/>
          <w:szCs w:val="22"/>
        </w:rPr>
      </w:pPr>
      <w:r w:rsidRPr="00DD10BB">
        <w:rPr>
          <w:rFonts w:ascii="Verdana" w:hAnsi="Verdana"/>
          <w:b w:val="0"/>
          <w:sz w:val="22"/>
          <w:szCs w:val="22"/>
        </w:rPr>
        <w:t>3</w:t>
      </w:r>
      <w:r w:rsidR="004808BA" w:rsidRPr="00DD10BB">
        <w:rPr>
          <w:rFonts w:ascii="Verdana" w:hAnsi="Verdana"/>
          <w:b w:val="0"/>
          <w:sz w:val="22"/>
          <w:szCs w:val="22"/>
        </w:rPr>
        <w:t xml:space="preserve">. </w:t>
      </w:r>
      <w:r w:rsidR="002033E5" w:rsidRPr="00DD10BB">
        <w:rPr>
          <w:rFonts w:ascii="Verdana" w:hAnsi="Verdana"/>
          <w:b w:val="0"/>
          <w:sz w:val="22"/>
          <w:szCs w:val="22"/>
        </w:rPr>
        <w:t>le calendrier d’exécution des prestations</w:t>
      </w:r>
      <w:r w:rsidR="00D837D2" w:rsidRPr="00DD10BB">
        <w:rPr>
          <w:rFonts w:ascii="Verdana" w:hAnsi="Verdana"/>
          <w:b w:val="0"/>
          <w:sz w:val="22"/>
          <w:szCs w:val="22"/>
        </w:rPr>
        <w:t>.</w:t>
      </w:r>
    </w:p>
    <w:p w:rsidR="00044046" w:rsidRPr="002358C8" w:rsidRDefault="00044046" w:rsidP="00DD10BB">
      <w:pPr>
        <w:pStyle w:val="C2"/>
      </w:pPr>
    </w:p>
    <w:p w:rsidR="00DD10BB" w:rsidRDefault="00B24B5E" w:rsidP="00DD10BB">
      <w:pPr>
        <w:pStyle w:val="C2"/>
        <w:jc w:val="both"/>
        <w:rPr>
          <w:rFonts w:ascii="Verdana" w:hAnsi="Verdana"/>
          <w:b w:val="0"/>
          <w:sz w:val="22"/>
          <w:szCs w:val="22"/>
        </w:rPr>
      </w:pPr>
      <w:r w:rsidRPr="00DD10BB">
        <w:rPr>
          <w:rFonts w:ascii="Verdana" w:hAnsi="Verdana"/>
          <w:b w:val="0"/>
          <w:sz w:val="22"/>
          <w:szCs w:val="22"/>
        </w:rPr>
        <w:t>Le soumissionnaire dont l’offre technique aura atteint un score de 70% et l’offre</w:t>
      </w:r>
      <w:r w:rsidR="00DD10BB">
        <w:rPr>
          <w:rFonts w:ascii="Verdana" w:hAnsi="Verdana"/>
          <w:b w:val="0"/>
          <w:sz w:val="22"/>
          <w:szCs w:val="22"/>
        </w:rPr>
        <w:t xml:space="preserve"> </w:t>
      </w:r>
    </w:p>
    <w:p w:rsidR="000735AA" w:rsidRPr="00DD10BB" w:rsidRDefault="00DD10BB" w:rsidP="00DD10BB">
      <w:pPr>
        <w:pStyle w:val="C2"/>
        <w:jc w:val="both"/>
        <w:rPr>
          <w:rFonts w:ascii="Verdana" w:hAnsi="Verdana"/>
          <w:b w:val="0"/>
          <w:sz w:val="22"/>
          <w:szCs w:val="22"/>
        </w:rPr>
      </w:pPr>
      <w:proofErr w:type="gramStart"/>
      <w:r>
        <w:rPr>
          <w:rFonts w:ascii="Verdana" w:hAnsi="Verdana"/>
          <w:b w:val="0"/>
          <w:sz w:val="22"/>
          <w:szCs w:val="22"/>
        </w:rPr>
        <w:t>financière</w:t>
      </w:r>
      <w:proofErr w:type="gramEnd"/>
      <w:r>
        <w:rPr>
          <w:rFonts w:ascii="Verdana" w:hAnsi="Verdana"/>
          <w:b w:val="0"/>
          <w:sz w:val="22"/>
          <w:szCs w:val="22"/>
        </w:rPr>
        <w:t xml:space="preserve"> </w:t>
      </w:r>
      <w:r w:rsidR="00B24B5E" w:rsidRPr="00DD10BB">
        <w:rPr>
          <w:rFonts w:ascii="Verdana" w:hAnsi="Verdana"/>
          <w:b w:val="0"/>
          <w:sz w:val="22"/>
          <w:szCs w:val="22"/>
        </w:rPr>
        <w:t xml:space="preserve">la moins </w:t>
      </w:r>
      <w:proofErr w:type="spellStart"/>
      <w:r w:rsidR="00B24B5E" w:rsidRPr="00DD10BB">
        <w:rPr>
          <w:rFonts w:ascii="Verdana" w:hAnsi="Verdana"/>
          <w:b w:val="0"/>
          <w:sz w:val="22"/>
          <w:szCs w:val="22"/>
        </w:rPr>
        <w:t>disante</w:t>
      </w:r>
      <w:proofErr w:type="spellEnd"/>
      <w:r w:rsidR="00B24B5E" w:rsidRPr="00DD10BB">
        <w:rPr>
          <w:rFonts w:ascii="Verdana" w:hAnsi="Verdana"/>
          <w:b w:val="0"/>
          <w:sz w:val="22"/>
          <w:szCs w:val="22"/>
        </w:rPr>
        <w:t xml:space="preserve"> sera retenu.</w:t>
      </w:r>
    </w:p>
    <w:p w:rsidR="00F94B8A" w:rsidRPr="002358C8" w:rsidRDefault="00F94B8A" w:rsidP="00044046">
      <w:pPr>
        <w:tabs>
          <w:tab w:val="num" w:pos="1134"/>
        </w:tabs>
        <w:suppressAutoHyphens/>
        <w:ind w:right="-72"/>
        <w:jc w:val="both"/>
        <w:rPr>
          <w:rFonts w:ascii="Verdana" w:hAnsi="Verdana" w:cs="Arial"/>
          <w:b/>
          <w:sz w:val="22"/>
          <w:szCs w:val="22"/>
        </w:rPr>
      </w:pPr>
    </w:p>
    <w:p w:rsidR="00DD10BB" w:rsidRPr="002358C8" w:rsidRDefault="00696727" w:rsidP="00044046">
      <w:pPr>
        <w:suppressAutoHyphens/>
        <w:ind w:right="-72"/>
        <w:jc w:val="both"/>
        <w:rPr>
          <w:rFonts w:ascii="Verdana" w:hAnsi="Verdana" w:cs="Arial"/>
          <w:b/>
          <w:sz w:val="22"/>
          <w:szCs w:val="22"/>
        </w:rPr>
      </w:pPr>
      <w:r w:rsidRPr="002358C8">
        <w:rPr>
          <w:rFonts w:ascii="Verdana" w:hAnsi="Verdana" w:cs="Arial"/>
          <w:b/>
          <w:sz w:val="22"/>
          <w:szCs w:val="22"/>
        </w:rPr>
        <w:t>2</w:t>
      </w:r>
      <w:r w:rsidR="00B356DF" w:rsidRPr="002358C8">
        <w:rPr>
          <w:rFonts w:ascii="Verdana" w:hAnsi="Verdana" w:cs="Arial"/>
          <w:b/>
          <w:sz w:val="22"/>
          <w:szCs w:val="22"/>
        </w:rPr>
        <w:t>2</w:t>
      </w:r>
      <w:r w:rsidR="00F94B8A" w:rsidRPr="002358C8">
        <w:rPr>
          <w:rFonts w:ascii="Verdana" w:hAnsi="Verdana" w:cs="Arial"/>
          <w:b/>
          <w:sz w:val="22"/>
          <w:szCs w:val="22"/>
        </w:rPr>
        <w:t xml:space="preserve">. Préférence accordée </w:t>
      </w:r>
    </w:p>
    <w:p w:rsidR="00696727" w:rsidRPr="002358C8" w:rsidRDefault="000735AA" w:rsidP="00044046">
      <w:pPr>
        <w:suppressAutoHyphens/>
        <w:ind w:right="-72"/>
        <w:jc w:val="both"/>
        <w:rPr>
          <w:rFonts w:ascii="Verdana" w:hAnsi="Verdana" w:cs="Arial"/>
          <w:b/>
          <w:sz w:val="22"/>
          <w:szCs w:val="22"/>
        </w:rPr>
      </w:pPr>
      <w:r w:rsidRPr="002358C8">
        <w:rPr>
          <w:rFonts w:ascii="Verdana" w:hAnsi="Verdana"/>
          <w:sz w:val="22"/>
          <w:szCs w:val="22"/>
        </w:rPr>
        <w:t>A</w:t>
      </w:r>
      <w:r w:rsidR="00801C7F" w:rsidRPr="002358C8">
        <w:rPr>
          <w:rFonts w:ascii="Verdana" w:hAnsi="Verdana"/>
          <w:sz w:val="22"/>
          <w:szCs w:val="22"/>
        </w:rPr>
        <w:t>ucune marge</w:t>
      </w:r>
      <w:r w:rsidR="00696727" w:rsidRPr="002358C8">
        <w:rPr>
          <w:rFonts w:ascii="Verdana" w:hAnsi="Verdana"/>
          <w:sz w:val="22"/>
          <w:szCs w:val="22"/>
        </w:rPr>
        <w:t xml:space="preserve"> </w:t>
      </w:r>
      <w:r w:rsidR="00801C7F" w:rsidRPr="002358C8">
        <w:rPr>
          <w:rFonts w:ascii="Verdana" w:hAnsi="Verdana"/>
          <w:sz w:val="22"/>
          <w:szCs w:val="22"/>
        </w:rPr>
        <w:t xml:space="preserve">de </w:t>
      </w:r>
      <w:r w:rsidR="00696727" w:rsidRPr="002358C8">
        <w:rPr>
          <w:rFonts w:ascii="Verdana" w:hAnsi="Verdana"/>
          <w:sz w:val="22"/>
          <w:szCs w:val="22"/>
        </w:rPr>
        <w:t>préférence</w:t>
      </w:r>
      <w:r w:rsidRPr="002358C8">
        <w:rPr>
          <w:rFonts w:ascii="Verdana" w:hAnsi="Verdana"/>
          <w:sz w:val="22"/>
          <w:szCs w:val="22"/>
        </w:rPr>
        <w:t xml:space="preserve"> n’est prévue dans le cadre de ce marché</w:t>
      </w:r>
      <w:r w:rsidR="00696727" w:rsidRPr="002358C8">
        <w:rPr>
          <w:rFonts w:ascii="Verdana" w:hAnsi="Verdana"/>
          <w:sz w:val="22"/>
          <w:szCs w:val="22"/>
        </w:rPr>
        <w:t xml:space="preserve">. </w:t>
      </w:r>
    </w:p>
    <w:p w:rsidR="00CF5E6A" w:rsidRPr="002358C8" w:rsidRDefault="00CF5E6A" w:rsidP="00044046">
      <w:pPr>
        <w:suppressAutoHyphens/>
        <w:ind w:right="-72"/>
        <w:rPr>
          <w:rFonts w:ascii="Verdana" w:hAnsi="Verdana" w:cs="Arial"/>
          <w:b/>
          <w:sz w:val="22"/>
          <w:szCs w:val="22"/>
        </w:rPr>
      </w:pPr>
    </w:p>
    <w:p w:rsidR="00CF5E6A" w:rsidRPr="002358C8" w:rsidRDefault="00B356DF" w:rsidP="00044046">
      <w:pPr>
        <w:suppressAutoHyphens/>
        <w:ind w:right="-72"/>
        <w:rPr>
          <w:rFonts w:ascii="Verdana" w:hAnsi="Verdana" w:cs="Arial"/>
          <w:b/>
          <w:sz w:val="22"/>
          <w:szCs w:val="22"/>
        </w:rPr>
      </w:pPr>
      <w:bookmarkStart w:id="27" w:name="_Toc340304829"/>
      <w:r w:rsidRPr="002358C8">
        <w:rPr>
          <w:rFonts w:ascii="Verdana" w:hAnsi="Verdana" w:cs="Arial"/>
          <w:b/>
          <w:sz w:val="22"/>
          <w:szCs w:val="22"/>
        </w:rPr>
        <w:t>23</w:t>
      </w:r>
      <w:r w:rsidR="00696727" w:rsidRPr="002358C8">
        <w:rPr>
          <w:rFonts w:ascii="Verdana" w:hAnsi="Verdana" w:cs="Arial"/>
          <w:b/>
          <w:sz w:val="22"/>
          <w:szCs w:val="22"/>
        </w:rPr>
        <w:t>. Contacts avec l’A</w:t>
      </w:r>
      <w:bookmarkEnd w:id="27"/>
      <w:r w:rsidR="00832404" w:rsidRPr="002358C8">
        <w:rPr>
          <w:rFonts w:ascii="Verdana" w:hAnsi="Verdana" w:cs="Arial"/>
          <w:b/>
          <w:sz w:val="22"/>
          <w:szCs w:val="22"/>
        </w:rPr>
        <w:t>utorité Contractante</w:t>
      </w:r>
      <w:r w:rsidR="00696727" w:rsidRPr="002358C8">
        <w:rPr>
          <w:rFonts w:ascii="Verdana" w:hAnsi="Verdana" w:cs="Arial"/>
          <w:b/>
          <w:sz w:val="22"/>
          <w:szCs w:val="22"/>
        </w:rPr>
        <w:tab/>
      </w:r>
    </w:p>
    <w:p w:rsidR="00A53FBE" w:rsidRDefault="00A53FBE" w:rsidP="00044046">
      <w:pPr>
        <w:pStyle w:val="N1"/>
        <w:rPr>
          <w:rFonts w:ascii="Verdana" w:hAnsi="Verdana"/>
        </w:rPr>
      </w:pPr>
    </w:p>
    <w:p w:rsidR="00696727" w:rsidRPr="002358C8" w:rsidRDefault="00696727" w:rsidP="00044046">
      <w:pPr>
        <w:pStyle w:val="N1"/>
        <w:rPr>
          <w:rFonts w:ascii="Verdana" w:hAnsi="Verdana"/>
        </w:rPr>
      </w:pPr>
      <w:r w:rsidRPr="002358C8">
        <w:rPr>
          <w:rFonts w:ascii="Verdana" w:hAnsi="Verdana"/>
        </w:rPr>
        <w:t>Si le soumissionnaire souhaite po</w:t>
      </w:r>
      <w:r w:rsidR="00832404" w:rsidRPr="002358C8">
        <w:rPr>
          <w:rFonts w:ascii="Verdana" w:hAnsi="Verdana"/>
        </w:rPr>
        <w:t>rter à l’attention de l’Autorité Contractante</w:t>
      </w:r>
      <w:r w:rsidRPr="002358C8">
        <w:rPr>
          <w:rFonts w:ascii="Verdana" w:hAnsi="Verdana"/>
        </w:rPr>
        <w:t xml:space="preserve"> des informations complémentaires, il devra le faire par écrit.</w:t>
      </w:r>
    </w:p>
    <w:p w:rsidR="00CF5E6A" w:rsidRDefault="00696727" w:rsidP="00044046">
      <w:pPr>
        <w:pStyle w:val="N1"/>
        <w:rPr>
          <w:rFonts w:ascii="Verdana" w:hAnsi="Verdana"/>
        </w:rPr>
      </w:pPr>
      <w:r w:rsidRPr="002358C8">
        <w:rPr>
          <w:rFonts w:ascii="Verdana" w:hAnsi="Verdana"/>
        </w:rPr>
        <w:t>Les soumissionnaires doivent scrupuleusement se conformer aux dispositions décrit</w:t>
      </w:r>
      <w:r w:rsidR="00256A22" w:rsidRPr="002358C8">
        <w:rPr>
          <w:rFonts w:ascii="Verdana" w:hAnsi="Verdana"/>
        </w:rPr>
        <w:t>es dans le D</w:t>
      </w:r>
      <w:r w:rsidRPr="002358C8">
        <w:rPr>
          <w:rFonts w:ascii="Verdana" w:hAnsi="Verdana"/>
        </w:rPr>
        <w:t>ossier d’Appel d’Offre</w:t>
      </w:r>
      <w:r w:rsidR="002E2EC0" w:rsidRPr="002358C8">
        <w:rPr>
          <w:rFonts w:ascii="Verdana" w:hAnsi="Verdana"/>
        </w:rPr>
        <w:t>s</w:t>
      </w:r>
      <w:r w:rsidRPr="002358C8">
        <w:rPr>
          <w:rFonts w:ascii="Verdana" w:hAnsi="Verdana"/>
        </w:rPr>
        <w:t xml:space="preserve"> au risque de se voir appliquer les dispositions du Code </w:t>
      </w:r>
      <w:r w:rsidR="003F16C5" w:rsidRPr="002358C8">
        <w:rPr>
          <w:rFonts w:ascii="Verdana" w:hAnsi="Verdana"/>
        </w:rPr>
        <w:t xml:space="preserve">Marchés Publics </w:t>
      </w:r>
      <w:r w:rsidR="00F94B8A" w:rsidRPr="002358C8">
        <w:rPr>
          <w:rFonts w:ascii="Verdana" w:hAnsi="Verdana"/>
        </w:rPr>
        <w:t>en vigueur au</w:t>
      </w:r>
      <w:r w:rsidR="003F16C5" w:rsidRPr="002358C8">
        <w:rPr>
          <w:rFonts w:ascii="Verdana" w:hAnsi="Verdana"/>
        </w:rPr>
        <w:t xml:space="preserve"> Burundi </w:t>
      </w:r>
      <w:r w:rsidRPr="002358C8">
        <w:rPr>
          <w:rFonts w:ascii="Verdana" w:hAnsi="Verdana"/>
        </w:rPr>
        <w:t>définissant les sanctions des violations de la réglementation en matière de marchés publics.</w:t>
      </w:r>
    </w:p>
    <w:p w:rsidR="00623B8A" w:rsidRDefault="00623B8A" w:rsidP="00044046">
      <w:pPr>
        <w:pStyle w:val="N1"/>
        <w:rPr>
          <w:rFonts w:ascii="Verdana" w:hAnsi="Verdana"/>
        </w:rPr>
      </w:pPr>
    </w:p>
    <w:p w:rsidR="00623B8A" w:rsidRPr="002358C8" w:rsidRDefault="00623B8A" w:rsidP="00044046">
      <w:pPr>
        <w:pStyle w:val="N1"/>
        <w:rPr>
          <w:rFonts w:ascii="Verdana" w:hAnsi="Verdana"/>
        </w:rPr>
      </w:pPr>
    </w:p>
    <w:p w:rsidR="00696727" w:rsidRDefault="00696727" w:rsidP="00044046">
      <w:pPr>
        <w:pStyle w:val="Head21"/>
        <w:tabs>
          <w:tab w:val="num" w:pos="0"/>
        </w:tabs>
        <w:jc w:val="left"/>
        <w:rPr>
          <w:rFonts w:ascii="Verdana" w:hAnsi="Verdana" w:cs="Arial"/>
          <w:sz w:val="22"/>
          <w:szCs w:val="22"/>
          <w:u w:val="single"/>
        </w:rPr>
      </w:pPr>
      <w:r w:rsidRPr="002358C8">
        <w:rPr>
          <w:rFonts w:ascii="Verdana" w:hAnsi="Verdana" w:cs="Arial"/>
          <w:sz w:val="22"/>
          <w:szCs w:val="22"/>
        </w:rPr>
        <w:t xml:space="preserve">F. </w:t>
      </w:r>
      <w:r w:rsidRPr="002358C8">
        <w:rPr>
          <w:rFonts w:ascii="Verdana" w:hAnsi="Verdana" w:cs="Arial"/>
          <w:sz w:val="22"/>
          <w:szCs w:val="22"/>
          <w:u w:val="single"/>
        </w:rPr>
        <w:t>ATTRIBUTION DU MARCHE</w:t>
      </w:r>
    </w:p>
    <w:p w:rsidR="00DD10BB" w:rsidRPr="002358C8" w:rsidRDefault="00DD10BB" w:rsidP="00044046">
      <w:pPr>
        <w:pStyle w:val="Head21"/>
        <w:tabs>
          <w:tab w:val="num" w:pos="0"/>
        </w:tabs>
        <w:jc w:val="left"/>
        <w:rPr>
          <w:rFonts w:ascii="Verdana" w:hAnsi="Verdana" w:cs="Arial"/>
          <w:sz w:val="22"/>
          <w:szCs w:val="22"/>
          <w:u w:val="single"/>
        </w:rPr>
      </w:pPr>
    </w:p>
    <w:p w:rsidR="006F0F19" w:rsidRPr="002358C8" w:rsidRDefault="00B356DF" w:rsidP="00044046">
      <w:pPr>
        <w:tabs>
          <w:tab w:val="left" w:pos="540"/>
        </w:tabs>
        <w:ind w:right="-72"/>
        <w:rPr>
          <w:rFonts w:ascii="Verdana" w:hAnsi="Verdana" w:cs="Arial"/>
          <w:b/>
          <w:sz w:val="22"/>
          <w:szCs w:val="22"/>
        </w:rPr>
      </w:pPr>
      <w:bookmarkStart w:id="28" w:name="_Toc348175791"/>
      <w:r w:rsidRPr="002358C8">
        <w:rPr>
          <w:rFonts w:ascii="Verdana" w:hAnsi="Verdana" w:cs="Arial"/>
          <w:b/>
          <w:sz w:val="22"/>
          <w:szCs w:val="22"/>
        </w:rPr>
        <w:t>24</w:t>
      </w:r>
      <w:r w:rsidR="00696727" w:rsidRPr="002358C8">
        <w:rPr>
          <w:rFonts w:ascii="Verdana" w:hAnsi="Verdana" w:cs="Arial"/>
          <w:b/>
          <w:sz w:val="22"/>
          <w:szCs w:val="22"/>
        </w:rPr>
        <w:t>. Attribution</w:t>
      </w:r>
      <w:bookmarkEnd w:id="28"/>
    </w:p>
    <w:p w:rsidR="006F0F19" w:rsidRPr="002358C8" w:rsidRDefault="006F0F19" w:rsidP="00044046">
      <w:pPr>
        <w:tabs>
          <w:tab w:val="left" w:pos="540"/>
        </w:tabs>
        <w:ind w:right="-72"/>
        <w:rPr>
          <w:rFonts w:ascii="Verdana" w:hAnsi="Verdana" w:cs="Arial"/>
          <w:b/>
          <w:sz w:val="22"/>
          <w:szCs w:val="22"/>
        </w:rPr>
      </w:pPr>
    </w:p>
    <w:p w:rsidR="00044046" w:rsidRPr="002358C8" w:rsidRDefault="006F0F19" w:rsidP="00044046">
      <w:pPr>
        <w:pStyle w:val="N1"/>
        <w:rPr>
          <w:rFonts w:ascii="Verdana" w:hAnsi="Verdana"/>
        </w:rPr>
      </w:pPr>
      <w:r w:rsidRPr="002358C8">
        <w:rPr>
          <w:rFonts w:ascii="Verdana" w:hAnsi="Verdana"/>
        </w:rPr>
        <w:t>L’OBR attribuera le Marché au soumissionnaire dont l’offre est reconnue administrativement</w:t>
      </w:r>
      <w:r w:rsidR="00AB4728" w:rsidRPr="002358C8">
        <w:rPr>
          <w:rFonts w:ascii="Verdana" w:hAnsi="Verdana"/>
        </w:rPr>
        <w:t xml:space="preserve"> et </w:t>
      </w:r>
      <w:r w:rsidR="008673DC" w:rsidRPr="002358C8">
        <w:rPr>
          <w:rFonts w:ascii="Verdana" w:hAnsi="Verdana"/>
        </w:rPr>
        <w:t>techniquement conforme</w:t>
      </w:r>
      <w:r w:rsidRPr="002358C8">
        <w:rPr>
          <w:rFonts w:ascii="Verdana" w:hAnsi="Verdana"/>
        </w:rPr>
        <w:t xml:space="preserve"> a</w:t>
      </w:r>
      <w:r w:rsidR="00F4770D" w:rsidRPr="002358C8">
        <w:rPr>
          <w:rFonts w:ascii="Verdana" w:hAnsi="Verdana"/>
        </w:rPr>
        <w:t xml:space="preserve">u DAO avec une note </w:t>
      </w:r>
      <w:r w:rsidR="00476941" w:rsidRPr="002358C8">
        <w:rPr>
          <w:rFonts w:ascii="Verdana" w:hAnsi="Verdana"/>
        </w:rPr>
        <w:t xml:space="preserve">minimale </w:t>
      </w:r>
      <w:r w:rsidR="00871A52" w:rsidRPr="002358C8">
        <w:rPr>
          <w:rFonts w:ascii="Verdana" w:hAnsi="Verdana"/>
        </w:rPr>
        <w:t>de 7</w:t>
      </w:r>
      <w:r w:rsidR="00EC74DA" w:rsidRPr="002358C8">
        <w:rPr>
          <w:rFonts w:ascii="Verdana" w:hAnsi="Verdana"/>
        </w:rPr>
        <w:t xml:space="preserve">0% </w:t>
      </w:r>
      <w:r w:rsidR="00B24B5E" w:rsidRPr="002358C8">
        <w:rPr>
          <w:rFonts w:ascii="Verdana" w:hAnsi="Verdana"/>
        </w:rPr>
        <w:t xml:space="preserve">de la note totale </w:t>
      </w:r>
      <w:r w:rsidR="00EC74DA" w:rsidRPr="002358C8">
        <w:rPr>
          <w:rFonts w:ascii="Verdana" w:hAnsi="Verdana"/>
        </w:rPr>
        <w:t>de l’offre technique</w:t>
      </w:r>
      <w:r w:rsidRPr="002358C8">
        <w:rPr>
          <w:rFonts w:ascii="Verdana" w:hAnsi="Verdana"/>
        </w:rPr>
        <w:t>, et</w:t>
      </w:r>
      <w:r w:rsidR="00EC74DA" w:rsidRPr="002358C8">
        <w:rPr>
          <w:rFonts w:ascii="Verdana" w:hAnsi="Verdana"/>
        </w:rPr>
        <w:t xml:space="preserve"> </w:t>
      </w:r>
      <w:r w:rsidR="00B24B5E" w:rsidRPr="002358C8">
        <w:rPr>
          <w:rFonts w:ascii="Verdana" w:hAnsi="Verdana"/>
        </w:rPr>
        <w:t xml:space="preserve">dont l’offre financière est </w:t>
      </w:r>
      <w:r w:rsidR="00B24B5E" w:rsidRPr="00B13960">
        <w:rPr>
          <w:rFonts w:ascii="Verdana" w:hAnsi="Verdana"/>
          <w:b/>
        </w:rPr>
        <w:t xml:space="preserve">la moins </w:t>
      </w:r>
      <w:proofErr w:type="spellStart"/>
      <w:r w:rsidR="00B24B5E" w:rsidRPr="00B13960">
        <w:rPr>
          <w:rFonts w:ascii="Verdana" w:hAnsi="Verdana"/>
          <w:b/>
        </w:rPr>
        <w:t>disante</w:t>
      </w:r>
      <w:proofErr w:type="spellEnd"/>
      <w:r w:rsidR="00B24B5E" w:rsidRPr="002358C8">
        <w:rPr>
          <w:rFonts w:ascii="Verdana" w:hAnsi="Verdana"/>
        </w:rPr>
        <w:t>.</w:t>
      </w:r>
    </w:p>
    <w:p w:rsidR="00E56D10" w:rsidRDefault="00E56D10" w:rsidP="00044046">
      <w:pPr>
        <w:tabs>
          <w:tab w:val="left" w:pos="540"/>
        </w:tabs>
        <w:ind w:right="-72"/>
        <w:rPr>
          <w:rFonts w:ascii="Verdana" w:hAnsi="Verdana" w:cs="Arial"/>
          <w:b/>
          <w:sz w:val="22"/>
          <w:szCs w:val="22"/>
        </w:rPr>
      </w:pPr>
      <w:bookmarkStart w:id="29" w:name="_Toc348175794"/>
      <w:r w:rsidRPr="002358C8">
        <w:rPr>
          <w:rFonts w:ascii="Verdana" w:hAnsi="Verdana" w:cs="Arial"/>
          <w:b/>
          <w:sz w:val="22"/>
          <w:szCs w:val="22"/>
        </w:rPr>
        <w:t>2</w:t>
      </w:r>
      <w:r w:rsidR="00B356DF" w:rsidRPr="002358C8">
        <w:rPr>
          <w:rFonts w:ascii="Verdana" w:hAnsi="Verdana" w:cs="Arial"/>
          <w:b/>
          <w:sz w:val="22"/>
          <w:szCs w:val="22"/>
        </w:rPr>
        <w:t>5</w:t>
      </w:r>
      <w:r w:rsidRPr="002358C8">
        <w:rPr>
          <w:rFonts w:ascii="Verdana" w:hAnsi="Verdana" w:cs="Arial"/>
          <w:b/>
          <w:sz w:val="22"/>
          <w:szCs w:val="22"/>
        </w:rPr>
        <w:t>. N</w:t>
      </w:r>
      <w:r w:rsidR="00E3682B" w:rsidRPr="002358C8">
        <w:rPr>
          <w:rFonts w:ascii="Verdana" w:hAnsi="Verdana" w:cs="Arial"/>
          <w:b/>
          <w:sz w:val="22"/>
          <w:szCs w:val="22"/>
        </w:rPr>
        <w:t>otif</w:t>
      </w:r>
      <w:r w:rsidRPr="002358C8">
        <w:rPr>
          <w:rFonts w:ascii="Verdana" w:hAnsi="Verdana" w:cs="Arial"/>
          <w:b/>
          <w:sz w:val="22"/>
          <w:szCs w:val="22"/>
        </w:rPr>
        <w:t xml:space="preserve">ication définitive du </w:t>
      </w:r>
      <w:r w:rsidR="00696727" w:rsidRPr="002358C8">
        <w:rPr>
          <w:rFonts w:ascii="Verdana" w:hAnsi="Verdana" w:cs="Arial"/>
          <w:b/>
          <w:sz w:val="22"/>
          <w:szCs w:val="22"/>
        </w:rPr>
        <w:t>Marché</w:t>
      </w:r>
      <w:bookmarkEnd w:id="29"/>
    </w:p>
    <w:p w:rsidR="00DD10BB" w:rsidRPr="002358C8" w:rsidRDefault="00DD10BB" w:rsidP="00044046">
      <w:pPr>
        <w:tabs>
          <w:tab w:val="left" w:pos="540"/>
        </w:tabs>
        <w:ind w:right="-72"/>
        <w:rPr>
          <w:rFonts w:ascii="Verdana" w:hAnsi="Verdana" w:cs="Arial"/>
          <w:b/>
          <w:sz w:val="22"/>
          <w:szCs w:val="22"/>
        </w:rPr>
      </w:pPr>
    </w:p>
    <w:p w:rsidR="00697E95" w:rsidRPr="002358C8" w:rsidRDefault="00696727" w:rsidP="00044046">
      <w:pPr>
        <w:pStyle w:val="N1"/>
        <w:rPr>
          <w:rFonts w:ascii="Verdana" w:hAnsi="Verdana"/>
        </w:rPr>
      </w:pPr>
      <w:r w:rsidRPr="002358C8">
        <w:rPr>
          <w:rFonts w:ascii="Verdana" w:hAnsi="Verdana"/>
        </w:rPr>
        <w:t>Avant l’expiration du délai de validit</w:t>
      </w:r>
      <w:r w:rsidR="00801C7F" w:rsidRPr="002358C8">
        <w:rPr>
          <w:rFonts w:ascii="Verdana" w:hAnsi="Verdana"/>
        </w:rPr>
        <w:t>é des offres fixé par l’</w:t>
      </w:r>
      <w:r w:rsidR="00871A52" w:rsidRPr="002358C8">
        <w:rPr>
          <w:rFonts w:ascii="Verdana" w:hAnsi="Verdana"/>
        </w:rPr>
        <w:t>OBR</w:t>
      </w:r>
      <w:r w:rsidR="00E56D10" w:rsidRPr="002358C8">
        <w:rPr>
          <w:rFonts w:ascii="Verdana" w:hAnsi="Verdana"/>
        </w:rPr>
        <w:t>, ce dernier n</w:t>
      </w:r>
      <w:r w:rsidR="00E3682B" w:rsidRPr="002358C8">
        <w:rPr>
          <w:rFonts w:ascii="Verdana" w:hAnsi="Verdana"/>
        </w:rPr>
        <w:t>otif</w:t>
      </w:r>
      <w:r w:rsidR="00E56D10" w:rsidRPr="002358C8">
        <w:rPr>
          <w:rFonts w:ascii="Verdana" w:hAnsi="Verdana"/>
        </w:rPr>
        <w:t>iera</w:t>
      </w:r>
      <w:r w:rsidR="0032564A" w:rsidRPr="002358C8">
        <w:rPr>
          <w:rFonts w:ascii="Verdana" w:hAnsi="Verdana"/>
        </w:rPr>
        <w:t xml:space="preserve"> au</w:t>
      </w:r>
      <w:r w:rsidR="00E56D10" w:rsidRPr="002358C8">
        <w:rPr>
          <w:rFonts w:ascii="Verdana" w:hAnsi="Verdana"/>
        </w:rPr>
        <w:t xml:space="preserve"> </w:t>
      </w:r>
      <w:r w:rsidR="00B24B5E" w:rsidRPr="002358C8">
        <w:rPr>
          <w:rFonts w:ascii="Verdana" w:hAnsi="Verdana"/>
        </w:rPr>
        <w:t>C</w:t>
      </w:r>
      <w:r w:rsidR="00DD10BB">
        <w:rPr>
          <w:rFonts w:ascii="Verdana" w:hAnsi="Verdana"/>
        </w:rPr>
        <w:t>onsultan</w:t>
      </w:r>
      <w:r w:rsidR="00C75809" w:rsidRPr="002358C8">
        <w:rPr>
          <w:rFonts w:ascii="Verdana" w:hAnsi="Verdana"/>
        </w:rPr>
        <w:t>t</w:t>
      </w:r>
      <w:r w:rsidR="0032564A" w:rsidRPr="002358C8">
        <w:rPr>
          <w:rFonts w:ascii="Verdana" w:hAnsi="Verdana"/>
        </w:rPr>
        <w:t xml:space="preserve"> retenu</w:t>
      </w:r>
      <w:r w:rsidR="00801C7F" w:rsidRPr="002358C8">
        <w:rPr>
          <w:rFonts w:ascii="Verdana" w:hAnsi="Verdana"/>
        </w:rPr>
        <w:t xml:space="preserve">, par lettre recommandée, </w:t>
      </w:r>
      <w:r w:rsidR="00871A52" w:rsidRPr="002358C8">
        <w:rPr>
          <w:rFonts w:ascii="Verdana" w:hAnsi="Verdana"/>
        </w:rPr>
        <w:t>que s</w:t>
      </w:r>
      <w:r w:rsidRPr="002358C8">
        <w:rPr>
          <w:rFonts w:ascii="Verdana" w:hAnsi="Verdana"/>
        </w:rPr>
        <w:t>a soumission</w:t>
      </w:r>
      <w:r w:rsidR="00871A52" w:rsidRPr="002358C8">
        <w:rPr>
          <w:rFonts w:ascii="Verdana" w:hAnsi="Verdana"/>
        </w:rPr>
        <w:t xml:space="preserve"> </w:t>
      </w:r>
      <w:r w:rsidRPr="002358C8">
        <w:rPr>
          <w:rFonts w:ascii="Verdana" w:hAnsi="Verdana"/>
        </w:rPr>
        <w:t>a été acceptée. Cette</w:t>
      </w:r>
      <w:r w:rsidR="00801C7F" w:rsidRPr="002358C8">
        <w:rPr>
          <w:rFonts w:ascii="Verdana" w:hAnsi="Verdana"/>
        </w:rPr>
        <w:t xml:space="preserve"> </w:t>
      </w:r>
      <w:r w:rsidRPr="002358C8">
        <w:rPr>
          <w:rFonts w:ascii="Verdana" w:hAnsi="Verdana"/>
        </w:rPr>
        <w:t>lettre de Marché</w:t>
      </w:r>
      <w:r w:rsidR="00801C7F" w:rsidRPr="002358C8">
        <w:rPr>
          <w:rFonts w:ascii="Verdana" w:hAnsi="Verdana"/>
        </w:rPr>
        <w:t xml:space="preserve"> </w:t>
      </w:r>
      <w:r w:rsidRPr="002358C8">
        <w:rPr>
          <w:rFonts w:ascii="Verdana" w:hAnsi="Verdana"/>
        </w:rPr>
        <w:t>ind</w:t>
      </w:r>
      <w:r w:rsidR="00A15214" w:rsidRPr="002358C8">
        <w:rPr>
          <w:rFonts w:ascii="Verdana" w:hAnsi="Verdana"/>
        </w:rPr>
        <w:t>iquera le montant que l’Autorité contractante</w:t>
      </w:r>
      <w:r w:rsidRPr="002358C8">
        <w:rPr>
          <w:rFonts w:ascii="Verdana" w:hAnsi="Verdana"/>
        </w:rPr>
        <w:t xml:space="preserve"> paiera </w:t>
      </w:r>
      <w:r w:rsidR="00A15214" w:rsidRPr="002358C8">
        <w:rPr>
          <w:rFonts w:ascii="Verdana" w:hAnsi="Verdana"/>
        </w:rPr>
        <w:t xml:space="preserve">après approbation du rapport </w:t>
      </w:r>
      <w:r w:rsidR="00484820">
        <w:rPr>
          <w:rFonts w:ascii="Verdana" w:hAnsi="Verdana"/>
        </w:rPr>
        <w:t>définitif sur les</w:t>
      </w:r>
      <w:r w:rsidR="00A15214" w:rsidRPr="002358C8">
        <w:rPr>
          <w:rFonts w:ascii="Verdana" w:hAnsi="Verdana"/>
        </w:rPr>
        <w:t xml:space="preserve"> prestations qui </w:t>
      </w:r>
      <w:r w:rsidR="00697E95" w:rsidRPr="002358C8">
        <w:rPr>
          <w:rFonts w:ascii="Verdana" w:hAnsi="Verdana"/>
        </w:rPr>
        <w:t xml:space="preserve">lui </w:t>
      </w:r>
      <w:r w:rsidR="00C75809" w:rsidRPr="002358C8">
        <w:rPr>
          <w:rFonts w:ascii="Verdana" w:hAnsi="Verdana"/>
        </w:rPr>
        <w:t xml:space="preserve">sera transmis </w:t>
      </w:r>
      <w:r w:rsidR="00484820" w:rsidRPr="002358C8">
        <w:rPr>
          <w:rFonts w:ascii="Verdana" w:hAnsi="Verdana"/>
        </w:rPr>
        <w:t>par le</w:t>
      </w:r>
      <w:r w:rsidR="00C75809" w:rsidRPr="002358C8">
        <w:rPr>
          <w:rFonts w:ascii="Verdana" w:hAnsi="Verdana"/>
        </w:rPr>
        <w:t xml:space="preserve"> </w:t>
      </w:r>
      <w:r w:rsidR="00697E95" w:rsidRPr="002358C8">
        <w:rPr>
          <w:rFonts w:ascii="Verdana" w:hAnsi="Verdana"/>
        </w:rPr>
        <w:t>C</w:t>
      </w:r>
      <w:r w:rsidR="00484820">
        <w:rPr>
          <w:rFonts w:ascii="Verdana" w:hAnsi="Verdana"/>
        </w:rPr>
        <w:t>onsultant</w:t>
      </w:r>
      <w:r w:rsidR="00697E95" w:rsidRPr="002358C8">
        <w:rPr>
          <w:rFonts w:ascii="Verdana" w:hAnsi="Verdana"/>
        </w:rPr>
        <w:t xml:space="preserve">. </w:t>
      </w:r>
    </w:p>
    <w:p w:rsidR="00CA4603" w:rsidRPr="002358C8" w:rsidRDefault="00696727" w:rsidP="00044046">
      <w:pPr>
        <w:pStyle w:val="N1"/>
        <w:rPr>
          <w:rFonts w:ascii="Verdana" w:hAnsi="Verdana"/>
        </w:rPr>
      </w:pPr>
      <w:r w:rsidRPr="002358C8">
        <w:rPr>
          <w:rFonts w:ascii="Verdana" w:hAnsi="Verdana"/>
        </w:rPr>
        <w:t>La lettre de Marché précisera, le cas échéant, les corrections apportées au montant initial de l’offre de l’attributaire provisoire. Si ce dernier n’accepte pas de</w:t>
      </w:r>
      <w:r w:rsidR="0080568D" w:rsidRPr="002358C8">
        <w:rPr>
          <w:rFonts w:ascii="Verdana" w:hAnsi="Verdana"/>
        </w:rPr>
        <w:t>s</w:t>
      </w:r>
      <w:r w:rsidRPr="002358C8">
        <w:rPr>
          <w:rFonts w:ascii="Verdana" w:hAnsi="Verdana"/>
        </w:rPr>
        <w:t xml:space="preserve"> correction</w:t>
      </w:r>
      <w:r w:rsidR="0080568D" w:rsidRPr="002358C8">
        <w:rPr>
          <w:rFonts w:ascii="Verdana" w:hAnsi="Verdana"/>
        </w:rPr>
        <w:t>s</w:t>
      </w:r>
      <w:r w:rsidRPr="002358C8">
        <w:rPr>
          <w:rFonts w:ascii="Verdana" w:hAnsi="Verdana"/>
        </w:rPr>
        <w:t xml:space="preserve"> ainsi effectuée</w:t>
      </w:r>
      <w:r w:rsidR="0080568D" w:rsidRPr="002358C8">
        <w:rPr>
          <w:rFonts w:ascii="Verdana" w:hAnsi="Verdana"/>
        </w:rPr>
        <w:t>s</w:t>
      </w:r>
      <w:r w:rsidRPr="002358C8">
        <w:rPr>
          <w:rFonts w:ascii="Verdana" w:hAnsi="Verdana"/>
        </w:rPr>
        <w:t xml:space="preserve">, son offre sera rejetée et la garantie de soumission saisie.  </w:t>
      </w:r>
    </w:p>
    <w:p w:rsidR="00B24B5E" w:rsidRPr="002358C8" w:rsidRDefault="00B24B5E" w:rsidP="00044046">
      <w:pPr>
        <w:pStyle w:val="N1"/>
        <w:rPr>
          <w:rFonts w:ascii="Verdana" w:hAnsi="Verdana"/>
        </w:rPr>
      </w:pPr>
    </w:p>
    <w:p w:rsidR="00696727" w:rsidRPr="002358C8" w:rsidRDefault="00696727" w:rsidP="00044046">
      <w:pPr>
        <w:tabs>
          <w:tab w:val="left" w:pos="540"/>
        </w:tabs>
        <w:ind w:right="-72"/>
        <w:rPr>
          <w:rFonts w:ascii="Verdana" w:hAnsi="Verdana" w:cs="Arial"/>
          <w:b/>
          <w:sz w:val="22"/>
          <w:szCs w:val="22"/>
        </w:rPr>
      </w:pPr>
      <w:bookmarkStart w:id="30" w:name="_Toc348175795"/>
      <w:bookmarkStart w:id="31" w:name="_Ref511764529"/>
      <w:r w:rsidRPr="002358C8">
        <w:rPr>
          <w:rFonts w:ascii="Verdana" w:hAnsi="Verdana" w:cs="Arial"/>
          <w:b/>
          <w:sz w:val="22"/>
          <w:szCs w:val="22"/>
        </w:rPr>
        <w:t>2</w:t>
      </w:r>
      <w:r w:rsidR="00B356DF" w:rsidRPr="002358C8">
        <w:rPr>
          <w:rFonts w:ascii="Verdana" w:hAnsi="Verdana" w:cs="Arial"/>
          <w:b/>
          <w:sz w:val="22"/>
          <w:szCs w:val="22"/>
        </w:rPr>
        <w:t>6</w:t>
      </w:r>
      <w:r w:rsidRPr="002358C8">
        <w:rPr>
          <w:rFonts w:ascii="Verdana" w:hAnsi="Verdana" w:cs="Arial"/>
          <w:b/>
          <w:sz w:val="22"/>
          <w:szCs w:val="22"/>
        </w:rPr>
        <w:t>. Signature du Marché</w:t>
      </w:r>
      <w:bookmarkEnd w:id="30"/>
      <w:bookmarkEnd w:id="31"/>
    </w:p>
    <w:p w:rsidR="00696727" w:rsidRPr="002358C8" w:rsidRDefault="00696727" w:rsidP="00044046">
      <w:pPr>
        <w:tabs>
          <w:tab w:val="left" w:pos="540"/>
          <w:tab w:val="num" w:pos="1134"/>
        </w:tabs>
        <w:ind w:left="360" w:right="-72" w:hanging="426"/>
        <w:rPr>
          <w:rFonts w:ascii="Verdana" w:hAnsi="Verdana" w:cs="Arial"/>
          <w:b/>
          <w:sz w:val="22"/>
          <w:szCs w:val="22"/>
        </w:rPr>
      </w:pPr>
    </w:p>
    <w:p w:rsidR="00861D62" w:rsidRPr="002358C8" w:rsidRDefault="00696727" w:rsidP="005F7F46">
      <w:pPr>
        <w:pStyle w:val="N1"/>
        <w:rPr>
          <w:rFonts w:ascii="Verdana" w:hAnsi="Verdana"/>
        </w:rPr>
      </w:pPr>
      <w:r w:rsidRPr="002358C8">
        <w:rPr>
          <w:rFonts w:ascii="Verdana" w:hAnsi="Verdana"/>
        </w:rPr>
        <w:t xml:space="preserve">L’OBR enverra à l’attributaire du Marché, </w:t>
      </w:r>
      <w:r w:rsidR="00E56D10" w:rsidRPr="002358C8">
        <w:rPr>
          <w:rFonts w:ascii="Verdana" w:hAnsi="Verdana"/>
        </w:rPr>
        <w:t xml:space="preserve">le contrat </w:t>
      </w:r>
      <w:r w:rsidRPr="002358C8">
        <w:rPr>
          <w:rFonts w:ascii="Verdana" w:hAnsi="Verdana"/>
        </w:rPr>
        <w:t>qui récapitule toutes les disposit</w:t>
      </w:r>
      <w:r w:rsidR="00E56D10" w:rsidRPr="002358C8">
        <w:rPr>
          <w:rFonts w:ascii="Verdana" w:hAnsi="Verdana"/>
        </w:rPr>
        <w:t>ions acceptées par les parties.</w:t>
      </w:r>
      <w:r w:rsidR="00044046" w:rsidRPr="002358C8">
        <w:rPr>
          <w:rFonts w:ascii="Verdana" w:hAnsi="Verdana"/>
        </w:rPr>
        <w:t xml:space="preserve"> </w:t>
      </w:r>
      <w:r w:rsidR="005F7F46" w:rsidRPr="007F58E6">
        <w:rPr>
          <w:rFonts w:ascii="Verdana" w:hAnsi="Verdana"/>
          <w:sz w:val="24"/>
          <w:szCs w:val="24"/>
          <w:lang w:eastAsia="fr-FR"/>
        </w:rPr>
        <w:t>L’attributaire du Marché le signera et le renverra au Maître d’Ouvrage</w:t>
      </w:r>
      <w:r w:rsidR="005F7F46">
        <w:rPr>
          <w:rFonts w:ascii="Verdana" w:hAnsi="Verdana"/>
          <w:sz w:val="24"/>
          <w:szCs w:val="24"/>
          <w:lang w:eastAsia="fr-FR"/>
        </w:rPr>
        <w:t xml:space="preserve"> pour contresignature. Celui-ci</w:t>
      </w:r>
      <w:r w:rsidR="005F7F46">
        <w:rPr>
          <w:rFonts w:ascii="Verdana" w:hAnsi="Verdana"/>
        </w:rPr>
        <w:t xml:space="preserve"> le transmettra ensuite au Directeur National de Contrôle des Marchés publics pour visa de contrôle et restituera les </w:t>
      </w:r>
      <w:r w:rsidR="005F7F46" w:rsidRPr="002358C8">
        <w:rPr>
          <w:rFonts w:ascii="Verdana" w:hAnsi="Verdana"/>
        </w:rPr>
        <w:t>garanties de soumission</w:t>
      </w:r>
      <w:r w:rsidR="005F7F46">
        <w:rPr>
          <w:rFonts w:ascii="Verdana" w:hAnsi="Verdana"/>
        </w:rPr>
        <w:t xml:space="preserve"> aux Soumissionnaires non retenus</w:t>
      </w:r>
      <w:r w:rsidR="005F7F46" w:rsidRPr="002358C8">
        <w:rPr>
          <w:rFonts w:ascii="Verdana" w:hAnsi="Verdana"/>
        </w:rPr>
        <w:t xml:space="preserve">. </w:t>
      </w:r>
      <w:bookmarkStart w:id="32" w:name="_Toc348175796"/>
    </w:p>
    <w:p w:rsidR="00CF5E6A" w:rsidRPr="002358C8" w:rsidRDefault="00CF5E6A" w:rsidP="00044046">
      <w:pPr>
        <w:pStyle w:val="N1"/>
        <w:rPr>
          <w:rFonts w:ascii="Verdana" w:hAnsi="Verdana"/>
        </w:rPr>
      </w:pPr>
    </w:p>
    <w:bookmarkEnd w:id="32"/>
    <w:p w:rsidR="00D07A62" w:rsidRDefault="00697E95" w:rsidP="00484820">
      <w:pPr>
        <w:tabs>
          <w:tab w:val="left" w:pos="540"/>
        </w:tabs>
        <w:ind w:right="-72"/>
        <w:rPr>
          <w:rFonts w:ascii="Verdana" w:hAnsi="Verdana" w:cs="Arial"/>
          <w:b/>
          <w:sz w:val="22"/>
          <w:szCs w:val="22"/>
        </w:rPr>
      </w:pPr>
      <w:r w:rsidRPr="002358C8">
        <w:rPr>
          <w:rFonts w:ascii="Verdana" w:hAnsi="Verdana" w:cs="Arial"/>
          <w:b/>
          <w:sz w:val="22"/>
          <w:szCs w:val="22"/>
        </w:rPr>
        <w:t>27. Réception du marché</w:t>
      </w:r>
    </w:p>
    <w:p w:rsidR="00484820" w:rsidRPr="00484820" w:rsidRDefault="00484820" w:rsidP="00484820">
      <w:pPr>
        <w:tabs>
          <w:tab w:val="left" w:pos="540"/>
        </w:tabs>
        <w:ind w:right="-72"/>
        <w:rPr>
          <w:rFonts w:ascii="Verdana" w:hAnsi="Verdana" w:cs="Arial"/>
          <w:b/>
          <w:sz w:val="22"/>
          <w:szCs w:val="22"/>
        </w:rPr>
      </w:pPr>
    </w:p>
    <w:p w:rsidR="00484820" w:rsidRPr="00484820" w:rsidRDefault="004B5C83" w:rsidP="00484820">
      <w:pPr>
        <w:tabs>
          <w:tab w:val="left" w:pos="540"/>
        </w:tabs>
        <w:ind w:right="-72"/>
        <w:rPr>
          <w:rFonts w:ascii="Verdana" w:hAnsi="Verdana" w:cs="Arial"/>
          <w:b/>
          <w:sz w:val="22"/>
          <w:szCs w:val="22"/>
        </w:rPr>
      </w:pPr>
      <w:r w:rsidRPr="002358C8">
        <w:rPr>
          <w:rFonts w:ascii="Verdana" w:hAnsi="Verdana" w:cs="Arial"/>
          <w:b/>
          <w:sz w:val="22"/>
          <w:szCs w:val="22"/>
        </w:rPr>
        <w:t>27.1</w:t>
      </w:r>
      <w:r w:rsidR="00697E95" w:rsidRPr="002358C8">
        <w:rPr>
          <w:rFonts w:ascii="Verdana" w:hAnsi="Verdana" w:cs="Arial"/>
          <w:b/>
          <w:sz w:val="22"/>
          <w:szCs w:val="22"/>
        </w:rPr>
        <w:t>. Rapport</w:t>
      </w:r>
      <w:r w:rsidR="00D92008" w:rsidRPr="002358C8">
        <w:rPr>
          <w:rFonts w:ascii="Verdana" w:hAnsi="Verdana" w:cs="Arial"/>
          <w:b/>
          <w:sz w:val="22"/>
          <w:szCs w:val="22"/>
        </w:rPr>
        <w:t>s</w:t>
      </w:r>
      <w:r w:rsidR="00697E95" w:rsidRPr="002358C8">
        <w:rPr>
          <w:rFonts w:ascii="Verdana" w:hAnsi="Verdana" w:cs="Arial"/>
          <w:b/>
          <w:sz w:val="22"/>
          <w:szCs w:val="22"/>
        </w:rPr>
        <w:t xml:space="preserve"> provisoire</w:t>
      </w:r>
      <w:r w:rsidR="00D92008" w:rsidRPr="002358C8">
        <w:rPr>
          <w:rFonts w:ascii="Verdana" w:hAnsi="Verdana" w:cs="Arial"/>
          <w:b/>
          <w:sz w:val="22"/>
          <w:szCs w:val="22"/>
        </w:rPr>
        <w:t>s</w:t>
      </w:r>
    </w:p>
    <w:p w:rsidR="00E9538A" w:rsidRDefault="0049260B" w:rsidP="00044046">
      <w:pPr>
        <w:pStyle w:val="N1"/>
        <w:rPr>
          <w:rFonts w:ascii="Verdana" w:hAnsi="Verdana"/>
        </w:rPr>
      </w:pPr>
      <w:r w:rsidRPr="002358C8">
        <w:rPr>
          <w:rFonts w:ascii="Verdana" w:hAnsi="Verdana"/>
        </w:rPr>
        <w:t xml:space="preserve">Le </w:t>
      </w:r>
      <w:r w:rsidR="00D07A62" w:rsidRPr="002358C8">
        <w:rPr>
          <w:rFonts w:ascii="Verdana" w:hAnsi="Verdana"/>
        </w:rPr>
        <w:t xml:space="preserve">Prestataire </w:t>
      </w:r>
      <w:r w:rsidRPr="002358C8">
        <w:rPr>
          <w:rFonts w:ascii="Verdana" w:hAnsi="Verdana"/>
        </w:rPr>
        <w:t xml:space="preserve">devra </w:t>
      </w:r>
      <w:r w:rsidR="00D07A62" w:rsidRPr="002358C8">
        <w:rPr>
          <w:rFonts w:ascii="Verdana" w:hAnsi="Verdana"/>
        </w:rPr>
        <w:t>présenter</w:t>
      </w:r>
      <w:r w:rsidR="00882C06" w:rsidRPr="002358C8">
        <w:rPr>
          <w:rFonts w:ascii="Verdana" w:hAnsi="Verdana"/>
        </w:rPr>
        <w:t xml:space="preserve"> à la Direction de l’OBR</w:t>
      </w:r>
      <w:r w:rsidR="00E9538A" w:rsidRPr="002358C8">
        <w:rPr>
          <w:rFonts w:ascii="Verdana" w:hAnsi="Verdana"/>
        </w:rPr>
        <w:t xml:space="preserve"> les rapports suivants :</w:t>
      </w:r>
    </w:p>
    <w:p w:rsidR="005F7F46" w:rsidRPr="002358C8" w:rsidRDefault="005F7F46" w:rsidP="00044046">
      <w:pPr>
        <w:pStyle w:val="N1"/>
        <w:rPr>
          <w:rFonts w:ascii="Verdana" w:hAnsi="Verdana"/>
        </w:rPr>
      </w:pPr>
    </w:p>
    <w:p w:rsidR="00E9538A" w:rsidRPr="002358C8" w:rsidRDefault="00E9538A" w:rsidP="00044046">
      <w:pPr>
        <w:pStyle w:val="N1"/>
        <w:numPr>
          <w:ilvl w:val="0"/>
          <w:numId w:val="1"/>
        </w:numPr>
        <w:rPr>
          <w:rFonts w:ascii="Verdana" w:hAnsi="Verdana"/>
        </w:rPr>
      </w:pPr>
      <w:r w:rsidRPr="002358C8">
        <w:rPr>
          <w:rFonts w:ascii="Verdana" w:hAnsi="Verdana"/>
        </w:rPr>
        <w:t xml:space="preserve">Rapport provisoire sur </w:t>
      </w:r>
      <w:r w:rsidRPr="002358C8">
        <w:rPr>
          <w:rFonts w:ascii="Verdana" w:hAnsi="Verdana" w:cs="Times New Roman"/>
        </w:rPr>
        <w:t>le diagnostic de l’état des lieux dans un délai maximal de 45 jours ouvrables</w:t>
      </w:r>
      <w:r w:rsidRPr="002358C8">
        <w:rPr>
          <w:rFonts w:ascii="Verdana" w:hAnsi="Verdana"/>
        </w:rPr>
        <w:t xml:space="preserve"> comptés à partir de la notification définitive du marché ;</w:t>
      </w:r>
    </w:p>
    <w:p w:rsidR="00E9538A" w:rsidRPr="002358C8" w:rsidRDefault="00E9538A" w:rsidP="00044046">
      <w:pPr>
        <w:pStyle w:val="N1"/>
        <w:numPr>
          <w:ilvl w:val="0"/>
          <w:numId w:val="1"/>
        </w:numPr>
        <w:rPr>
          <w:rFonts w:ascii="Verdana" w:hAnsi="Verdana"/>
        </w:rPr>
      </w:pPr>
      <w:r w:rsidRPr="002358C8">
        <w:rPr>
          <w:rFonts w:ascii="Verdana" w:hAnsi="Verdana"/>
        </w:rPr>
        <w:t xml:space="preserve">Rapport </w:t>
      </w:r>
      <w:r w:rsidR="00D92008" w:rsidRPr="002358C8">
        <w:rPr>
          <w:rFonts w:ascii="Verdana" w:hAnsi="Verdana"/>
        </w:rPr>
        <w:t>final</w:t>
      </w:r>
      <w:r w:rsidRPr="002358C8">
        <w:rPr>
          <w:rFonts w:ascii="Verdana" w:hAnsi="Verdana"/>
        </w:rPr>
        <w:t xml:space="preserve"> sur le diagnostic de l’état des lieux dans un délai maximal de 15 jours ouvrables comptés à partir de la réception et validation du rapport provisoire</w:t>
      </w:r>
    </w:p>
    <w:p w:rsidR="0074082E" w:rsidRPr="002358C8" w:rsidRDefault="0074082E" w:rsidP="00044046">
      <w:pPr>
        <w:pStyle w:val="N1"/>
        <w:numPr>
          <w:ilvl w:val="0"/>
          <w:numId w:val="1"/>
        </w:numPr>
        <w:rPr>
          <w:rFonts w:ascii="Verdana" w:hAnsi="Verdana"/>
        </w:rPr>
      </w:pPr>
      <w:r w:rsidRPr="002358C8">
        <w:rPr>
          <w:rFonts w:ascii="Verdana" w:hAnsi="Verdana"/>
        </w:rPr>
        <w:t>Premier Rapport de suivi-évaluation de la mise en œuvre des recommandations dans un délai d’une année (12 mois), après la réception et validation du rapport définitif sur le diagnostic de l’état des lieux ;</w:t>
      </w:r>
    </w:p>
    <w:p w:rsidR="0074082E" w:rsidRPr="002358C8" w:rsidRDefault="0074082E" w:rsidP="00044046">
      <w:pPr>
        <w:pStyle w:val="N1"/>
        <w:numPr>
          <w:ilvl w:val="0"/>
          <w:numId w:val="1"/>
        </w:numPr>
        <w:rPr>
          <w:rFonts w:ascii="Verdana" w:hAnsi="Verdana"/>
        </w:rPr>
      </w:pPr>
      <w:r w:rsidRPr="002358C8">
        <w:rPr>
          <w:rFonts w:ascii="Verdana" w:hAnsi="Verdana"/>
        </w:rPr>
        <w:t>Deuxième Rapport de suivi-évaluation de la mise en œuvre des recommandations dans un délai d’une année (12 mois), après la première évaluation ;</w:t>
      </w:r>
    </w:p>
    <w:p w:rsidR="00D07A62" w:rsidRPr="002358C8" w:rsidRDefault="00D07A62" w:rsidP="00044046">
      <w:pPr>
        <w:pStyle w:val="N1"/>
        <w:rPr>
          <w:rFonts w:ascii="Verdana" w:hAnsi="Verdana"/>
        </w:rPr>
      </w:pPr>
    </w:p>
    <w:p w:rsidR="00697E95" w:rsidRDefault="00697E95" w:rsidP="00697E95">
      <w:pPr>
        <w:tabs>
          <w:tab w:val="left" w:pos="540"/>
        </w:tabs>
        <w:ind w:right="-72"/>
        <w:jc w:val="both"/>
        <w:rPr>
          <w:rFonts w:ascii="Verdana" w:hAnsi="Verdana" w:cs="Arial"/>
          <w:b/>
          <w:sz w:val="22"/>
          <w:szCs w:val="22"/>
        </w:rPr>
      </w:pPr>
      <w:r w:rsidRPr="002358C8">
        <w:rPr>
          <w:rFonts w:ascii="Verdana" w:hAnsi="Verdana" w:cs="Arial"/>
          <w:b/>
          <w:sz w:val="22"/>
          <w:szCs w:val="22"/>
        </w:rPr>
        <w:t>2</w:t>
      </w:r>
      <w:r w:rsidR="004B5C83" w:rsidRPr="002358C8">
        <w:rPr>
          <w:rFonts w:ascii="Verdana" w:hAnsi="Verdana" w:cs="Arial"/>
          <w:b/>
          <w:sz w:val="22"/>
          <w:szCs w:val="22"/>
        </w:rPr>
        <w:t>7.2</w:t>
      </w:r>
      <w:r w:rsidRPr="002358C8">
        <w:rPr>
          <w:rFonts w:ascii="Verdana" w:hAnsi="Verdana" w:cs="Arial"/>
          <w:b/>
          <w:sz w:val="22"/>
          <w:szCs w:val="22"/>
        </w:rPr>
        <w:t>. Rapport définitif</w:t>
      </w:r>
    </w:p>
    <w:p w:rsidR="005F7F46" w:rsidRPr="002358C8" w:rsidRDefault="005F7F46" w:rsidP="00697E95">
      <w:pPr>
        <w:tabs>
          <w:tab w:val="left" w:pos="540"/>
        </w:tabs>
        <w:ind w:right="-72"/>
        <w:jc w:val="both"/>
        <w:rPr>
          <w:rFonts w:ascii="Verdana" w:hAnsi="Verdana" w:cs="Arial"/>
          <w:b/>
          <w:sz w:val="22"/>
          <w:szCs w:val="22"/>
        </w:rPr>
      </w:pPr>
    </w:p>
    <w:p w:rsidR="00882C06" w:rsidRPr="002358C8" w:rsidRDefault="00D92008" w:rsidP="00044046">
      <w:pPr>
        <w:pStyle w:val="N1"/>
        <w:rPr>
          <w:rFonts w:ascii="Verdana" w:hAnsi="Verdana"/>
        </w:rPr>
      </w:pPr>
      <w:r w:rsidRPr="002358C8">
        <w:rPr>
          <w:rFonts w:ascii="Verdana" w:hAnsi="Verdana" w:cs="Times New Roman"/>
        </w:rPr>
        <w:t>Si toutes les conditions sont réunies</w:t>
      </w:r>
      <w:r w:rsidRPr="002358C8">
        <w:rPr>
          <w:rFonts w:ascii="Verdana" w:hAnsi="Verdana"/>
        </w:rPr>
        <w:t>, l</w:t>
      </w:r>
      <w:r w:rsidR="000E762E" w:rsidRPr="002358C8">
        <w:rPr>
          <w:rFonts w:ascii="Verdana" w:hAnsi="Verdana"/>
        </w:rPr>
        <w:t xml:space="preserve">e </w:t>
      </w:r>
      <w:r w:rsidR="0080568D" w:rsidRPr="002358C8">
        <w:rPr>
          <w:rFonts w:ascii="Verdana" w:hAnsi="Verdana"/>
        </w:rPr>
        <w:t>C</w:t>
      </w:r>
      <w:r w:rsidRPr="002358C8">
        <w:rPr>
          <w:rFonts w:ascii="Verdana" w:hAnsi="Verdana"/>
        </w:rPr>
        <w:t xml:space="preserve">onsultant </w:t>
      </w:r>
      <w:r w:rsidR="000E762E" w:rsidRPr="002358C8">
        <w:rPr>
          <w:rFonts w:ascii="Verdana" w:hAnsi="Verdana"/>
        </w:rPr>
        <w:t>devra</w:t>
      </w:r>
      <w:r w:rsidR="00D07A62" w:rsidRPr="002358C8">
        <w:rPr>
          <w:rFonts w:ascii="Verdana" w:hAnsi="Verdana"/>
        </w:rPr>
        <w:t xml:space="preserve"> transmettre </w:t>
      </w:r>
      <w:r w:rsidRPr="002358C8">
        <w:rPr>
          <w:rFonts w:ascii="Verdana" w:hAnsi="Verdana"/>
        </w:rPr>
        <w:t xml:space="preserve">le </w:t>
      </w:r>
      <w:r w:rsidRPr="002358C8">
        <w:rPr>
          <w:rFonts w:ascii="Verdana" w:hAnsi="Verdana" w:cs="Times New Roman"/>
        </w:rPr>
        <w:t>dossier complet de demande de certification ISO 9001-2015</w:t>
      </w:r>
      <w:r w:rsidR="00D07A62" w:rsidRPr="002358C8">
        <w:rPr>
          <w:rFonts w:ascii="Verdana" w:hAnsi="Verdana"/>
        </w:rPr>
        <w:t xml:space="preserve"> à la Direction de l’OBR</w:t>
      </w:r>
      <w:r w:rsidR="000E762E" w:rsidRPr="002358C8">
        <w:rPr>
          <w:rFonts w:ascii="Verdana" w:hAnsi="Verdana"/>
        </w:rPr>
        <w:t>, endéans 1</w:t>
      </w:r>
      <w:r w:rsidRPr="002358C8">
        <w:rPr>
          <w:rFonts w:ascii="Verdana" w:hAnsi="Verdana"/>
        </w:rPr>
        <w:t>0</w:t>
      </w:r>
      <w:r w:rsidR="0049260B" w:rsidRPr="002358C8">
        <w:rPr>
          <w:rFonts w:ascii="Verdana" w:hAnsi="Verdana"/>
        </w:rPr>
        <w:t xml:space="preserve"> </w:t>
      </w:r>
      <w:r w:rsidR="008A6E87" w:rsidRPr="002358C8">
        <w:rPr>
          <w:rFonts w:ascii="Verdana" w:hAnsi="Verdana"/>
        </w:rPr>
        <w:t xml:space="preserve">jours </w:t>
      </w:r>
      <w:r w:rsidRPr="002358C8">
        <w:rPr>
          <w:rFonts w:ascii="Verdana" w:hAnsi="Verdana"/>
        </w:rPr>
        <w:t>ouvrables</w:t>
      </w:r>
      <w:r w:rsidR="00D07A62" w:rsidRPr="002358C8">
        <w:rPr>
          <w:rFonts w:ascii="Verdana" w:hAnsi="Verdana"/>
        </w:rPr>
        <w:t xml:space="preserve">, </w:t>
      </w:r>
      <w:r w:rsidR="0049260B" w:rsidRPr="002358C8">
        <w:rPr>
          <w:rFonts w:ascii="Verdana" w:hAnsi="Verdana"/>
        </w:rPr>
        <w:t xml:space="preserve">à compter de la date de réception des </w:t>
      </w:r>
      <w:r w:rsidR="001B72DE" w:rsidRPr="002358C8">
        <w:rPr>
          <w:rFonts w:ascii="Verdana" w:hAnsi="Verdana"/>
        </w:rPr>
        <w:t xml:space="preserve">dernières </w:t>
      </w:r>
      <w:r w:rsidR="0049260B" w:rsidRPr="002358C8">
        <w:rPr>
          <w:rFonts w:ascii="Verdana" w:hAnsi="Verdana"/>
        </w:rPr>
        <w:t>observations et commentaires émis pa</w:t>
      </w:r>
      <w:r w:rsidR="004066A7" w:rsidRPr="002358C8">
        <w:rPr>
          <w:rFonts w:ascii="Verdana" w:hAnsi="Verdana"/>
        </w:rPr>
        <w:t>r l’OBR</w:t>
      </w:r>
      <w:r w:rsidR="008673DC" w:rsidRPr="002358C8">
        <w:rPr>
          <w:rFonts w:ascii="Verdana" w:hAnsi="Verdana"/>
        </w:rPr>
        <w:t>.</w:t>
      </w:r>
    </w:p>
    <w:p w:rsidR="00D07A62" w:rsidRPr="002358C8" w:rsidRDefault="00D07A62" w:rsidP="00044046">
      <w:pPr>
        <w:pStyle w:val="N1"/>
        <w:rPr>
          <w:rFonts w:ascii="Verdana" w:hAnsi="Verdana"/>
        </w:rPr>
      </w:pPr>
    </w:p>
    <w:p w:rsidR="004066A7" w:rsidRPr="005F7F46" w:rsidRDefault="00B13960" w:rsidP="005F7F46">
      <w:pPr>
        <w:spacing w:after="120"/>
        <w:jc w:val="both"/>
        <w:rPr>
          <w:rFonts w:ascii="Verdana" w:hAnsi="Verdana" w:cs="Arial"/>
          <w:b/>
          <w:sz w:val="22"/>
          <w:szCs w:val="22"/>
        </w:rPr>
      </w:pPr>
      <w:r w:rsidRPr="002358C8">
        <w:rPr>
          <w:rFonts w:ascii="Verdana" w:hAnsi="Verdana" w:cs="Arial"/>
          <w:b/>
          <w:sz w:val="22"/>
          <w:szCs w:val="22"/>
        </w:rPr>
        <w:t>NB :</w:t>
      </w:r>
      <w:r w:rsidR="007A4140" w:rsidRPr="002358C8">
        <w:rPr>
          <w:rFonts w:ascii="Verdana" w:hAnsi="Verdana" w:cs="Arial"/>
          <w:b/>
          <w:sz w:val="22"/>
          <w:szCs w:val="22"/>
        </w:rPr>
        <w:t xml:space="preserve"> </w:t>
      </w:r>
      <w:r w:rsidR="0049260B" w:rsidRPr="002358C8">
        <w:rPr>
          <w:rFonts w:ascii="Verdana" w:hAnsi="Verdana" w:cs="Arial"/>
          <w:b/>
          <w:sz w:val="22"/>
          <w:szCs w:val="22"/>
        </w:rPr>
        <w:t xml:space="preserve">Le rapport définitif sera soumis en </w:t>
      </w:r>
      <w:r w:rsidR="00D07A62" w:rsidRPr="002358C8">
        <w:rPr>
          <w:rFonts w:ascii="Verdana" w:hAnsi="Verdana" w:cs="Arial"/>
          <w:b/>
          <w:sz w:val="22"/>
          <w:szCs w:val="22"/>
        </w:rPr>
        <w:t>dix</w:t>
      </w:r>
      <w:r w:rsidR="004066A7" w:rsidRPr="002358C8">
        <w:rPr>
          <w:rFonts w:ascii="Verdana" w:hAnsi="Verdana" w:cs="Arial"/>
          <w:b/>
          <w:sz w:val="22"/>
          <w:szCs w:val="22"/>
        </w:rPr>
        <w:t xml:space="preserve"> (</w:t>
      </w:r>
      <w:r w:rsidR="00D07A62" w:rsidRPr="002358C8">
        <w:rPr>
          <w:rFonts w:ascii="Verdana" w:hAnsi="Verdana" w:cs="Arial"/>
          <w:b/>
          <w:sz w:val="22"/>
          <w:szCs w:val="22"/>
        </w:rPr>
        <w:t>10</w:t>
      </w:r>
      <w:r w:rsidR="0049260B" w:rsidRPr="002358C8">
        <w:rPr>
          <w:rFonts w:ascii="Verdana" w:hAnsi="Verdana" w:cs="Arial"/>
          <w:b/>
          <w:sz w:val="22"/>
          <w:szCs w:val="22"/>
        </w:rPr>
        <w:t xml:space="preserve">) exemplaires avec une version électronique. </w:t>
      </w:r>
    </w:p>
    <w:p w:rsidR="00623B8A" w:rsidRDefault="00623B8A" w:rsidP="00F1753D">
      <w:pPr>
        <w:jc w:val="both"/>
        <w:rPr>
          <w:rFonts w:ascii="Verdana" w:hAnsi="Verdana" w:cs="Arial"/>
          <w:b/>
          <w:sz w:val="22"/>
          <w:szCs w:val="22"/>
        </w:rPr>
      </w:pPr>
    </w:p>
    <w:p w:rsidR="00623B8A" w:rsidRDefault="00623B8A" w:rsidP="00F1753D">
      <w:pPr>
        <w:jc w:val="both"/>
        <w:rPr>
          <w:rFonts w:ascii="Verdana" w:hAnsi="Verdana" w:cs="Arial"/>
          <w:b/>
          <w:sz w:val="22"/>
          <w:szCs w:val="22"/>
        </w:rPr>
      </w:pPr>
    </w:p>
    <w:p w:rsidR="00623B8A" w:rsidRDefault="00623B8A" w:rsidP="00F1753D">
      <w:pPr>
        <w:jc w:val="both"/>
        <w:rPr>
          <w:rFonts w:ascii="Verdana" w:hAnsi="Verdana" w:cs="Arial"/>
          <w:b/>
          <w:sz w:val="22"/>
          <w:szCs w:val="22"/>
        </w:rPr>
      </w:pPr>
    </w:p>
    <w:p w:rsidR="00623B8A" w:rsidRDefault="00623B8A" w:rsidP="00F1753D">
      <w:pPr>
        <w:jc w:val="both"/>
        <w:rPr>
          <w:rFonts w:ascii="Verdana" w:hAnsi="Verdana" w:cs="Arial"/>
          <w:b/>
          <w:sz w:val="22"/>
          <w:szCs w:val="22"/>
        </w:rPr>
      </w:pPr>
    </w:p>
    <w:p w:rsidR="00623B8A" w:rsidRDefault="00623B8A" w:rsidP="00F1753D">
      <w:pPr>
        <w:jc w:val="both"/>
        <w:rPr>
          <w:rFonts w:ascii="Verdana" w:hAnsi="Verdana" w:cs="Arial"/>
          <w:b/>
          <w:sz w:val="22"/>
          <w:szCs w:val="22"/>
        </w:rPr>
      </w:pPr>
    </w:p>
    <w:p w:rsidR="00623B8A" w:rsidRDefault="00623B8A" w:rsidP="00F1753D">
      <w:pPr>
        <w:jc w:val="both"/>
        <w:rPr>
          <w:rFonts w:ascii="Verdana" w:hAnsi="Verdana" w:cs="Arial"/>
          <w:b/>
          <w:sz w:val="22"/>
          <w:szCs w:val="22"/>
        </w:rPr>
      </w:pPr>
    </w:p>
    <w:p w:rsidR="00F1753D" w:rsidRPr="002358C8" w:rsidRDefault="00E042CA" w:rsidP="00F1753D">
      <w:pPr>
        <w:jc w:val="both"/>
        <w:rPr>
          <w:rFonts w:ascii="Verdana" w:hAnsi="Verdana" w:cs="Arial"/>
          <w:b/>
          <w:sz w:val="22"/>
          <w:szCs w:val="22"/>
        </w:rPr>
      </w:pPr>
      <w:r w:rsidRPr="002358C8">
        <w:rPr>
          <w:rFonts w:ascii="Verdana" w:hAnsi="Verdana" w:cs="Arial"/>
          <w:b/>
          <w:sz w:val="22"/>
          <w:szCs w:val="22"/>
        </w:rPr>
        <w:t xml:space="preserve">DEUXIEME </w:t>
      </w:r>
      <w:r w:rsidR="00B94DC0" w:rsidRPr="002358C8">
        <w:rPr>
          <w:rFonts w:ascii="Verdana" w:hAnsi="Verdana" w:cs="Arial"/>
          <w:b/>
          <w:sz w:val="22"/>
          <w:szCs w:val="22"/>
        </w:rPr>
        <w:t>PARTIE :</w:t>
      </w:r>
      <w:r w:rsidRPr="002358C8">
        <w:rPr>
          <w:rFonts w:ascii="Verdana" w:hAnsi="Verdana" w:cs="Arial"/>
          <w:b/>
          <w:sz w:val="22"/>
          <w:szCs w:val="22"/>
        </w:rPr>
        <w:t xml:space="preserve"> </w:t>
      </w:r>
      <w:r w:rsidR="00B94DC0" w:rsidRPr="002358C8">
        <w:rPr>
          <w:rFonts w:ascii="Verdana" w:hAnsi="Verdana"/>
          <w:b/>
          <w:sz w:val="22"/>
          <w:szCs w:val="22"/>
        </w:rPr>
        <w:t xml:space="preserve">TERMES DE REFERENCE POUR LE RECRUTEMENT D’UN </w:t>
      </w:r>
      <w:r w:rsidR="00F1753D" w:rsidRPr="002358C8">
        <w:rPr>
          <w:rFonts w:ascii="Verdana" w:hAnsi="Verdana"/>
          <w:b/>
          <w:sz w:val="22"/>
          <w:szCs w:val="22"/>
        </w:rPr>
        <w:t>CONSULTANT POUR ACCOMPAGNER L’OFFICE BURUNDAIS DES RECETTES DANS LA MISE EN PLACE D’UN SYSTEME DE MANAGEMENT DE QUALITE EN VUE D’UNE CERTIFICATION A LA NORME ISO 9001 – 2015</w:t>
      </w:r>
    </w:p>
    <w:p w:rsidR="00E042CA" w:rsidRPr="002358C8" w:rsidRDefault="00E042CA" w:rsidP="00E042CA">
      <w:pPr>
        <w:jc w:val="both"/>
        <w:rPr>
          <w:rFonts w:ascii="Verdana" w:hAnsi="Verdana" w:cs="Arial"/>
          <w:i/>
          <w:iCs/>
          <w:sz w:val="22"/>
          <w:szCs w:val="22"/>
        </w:rPr>
      </w:pPr>
    </w:p>
    <w:p w:rsidR="00E042CA" w:rsidRPr="002358C8" w:rsidRDefault="00E042CA" w:rsidP="00E042CA">
      <w:pPr>
        <w:pBdr>
          <w:top w:val="double" w:sz="4" w:space="1" w:color="auto"/>
          <w:left w:val="double" w:sz="4" w:space="4" w:color="auto"/>
          <w:bottom w:val="double" w:sz="4" w:space="7" w:color="auto"/>
          <w:right w:val="double" w:sz="4" w:space="4" w:color="auto"/>
        </w:pBdr>
        <w:suppressAutoHyphens/>
        <w:jc w:val="center"/>
        <w:rPr>
          <w:rFonts w:ascii="Verdana" w:hAnsi="Verdana" w:cs="Arial"/>
          <w:b/>
          <w:sz w:val="22"/>
          <w:szCs w:val="22"/>
        </w:rPr>
      </w:pPr>
      <w:r w:rsidRPr="002358C8">
        <w:rPr>
          <w:rFonts w:ascii="Verdana" w:hAnsi="Verdana" w:cs="Arial"/>
          <w:b/>
          <w:sz w:val="22"/>
          <w:szCs w:val="22"/>
        </w:rPr>
        <w:t xml:space="preserve">CAHIER DES CLAUSES TECHNIQUES PARTICULIERES </w:t>
      </w:r>
    </w:p>
    <w:p w:rsidR="00A13251" w:rsidRPr="002358C8" w:rsidRDefault="00A13251" w:rsidP="00A13251">
      <w:pPr>
        <w:jc w:val="both"/>
        <w:rPr>
          <w:rFonts w:ascii="Verdana" w:hAnsi="Verdana"/>
          <w:b/>
          <w:sz w:val="22"/>
          <w:szCs w:val="22"/>
        </w:rPr>
      </w:pPr>
    </w:p>
    <w:p w:rsidR="00A13251" w:rsidRPr="002358C8" w:rsidRDefault="00A13251" w:rsidP="00A13251">
      <w:pPr>
        <w:jc w:val="both"/>
        <w:rPr>
          <w:rFonts w:ascii="Verdana" w:hAnsi="Verdana"/>
          <w:sz w:val="22"/>
          <w:szCs w:val="22"/>
        </w:rPr>
      </w:pPr>
      <w:r w:rsidRPr="002358C8">
        <w:rPr>
          <w:rFonts w:ascii="Verdana" w:hAnsi="Verdana"/>
          <w:b/>
          <w:sz w:val="22"/>
          <w:szCs w:val="22"/>
        </w:rPr>
        <w:t>I.</w:t>
      </w:r>
      <w:r w:rsidRPr="002358C8">
        <w:rPr>
          <w:rFonts w:ascii="Verdana" w:hAnsi="Verdana"/>
          <w:sz w:val="22"/>
          <w:szCs w:val="22"/>
        </w:rPr>
        <w:t xml:space="preserve"> </w:t>
      </w:r>
      <w:r w:rsidRPr="002358C8">
        <w:rPr>
          <w:rFonts w:ascii="Verdana" w:hAnsi="Verdana"/>
          <w:b/>
          <w:sz w:val="22"/>
          <w:szCs w:val="22"/>
        </w:rPr>
        <w:t>L’organisation commanditaire porteuse du projet</w:t>
      </w:r>
    </w:p>
    <w:p w:rsidR="00C9631D" w:rsidRPr="002358C8" w:rsidRDefault="00A13251" w:rsidP="00C9631D">
      <w:pPr>
        <w:jc w:val="both"/>
        <w:rPr>
          <w:rFonts w:ascii="Verdana" w:hAnsi="Verdana"/>
          <w:sz w:val="22"/>
          <w:szCs w:val="22"/>
        </w:rPr>
      </w:pPr>
      <w:r w:rsidRPr="002358C8">
        <w:rPr>
          <w:rFonts w:ascii="Verdana" w:hAnsi="Verdana"/>
          <w:sz w:val="22"/>
          <w:szCs w:val="22"/>
        </w:rPr>
        <w:t>L’Office Burundais des Recettes (OBR en sigle)</w:t>
      </w:r>
      <w:r w:rsidR="00C9631D" w:rsidRPr="002358C8">
        <w:rPr>
          <w:rFonts w:ascii="Verdana" w:hAnsi="Verdana"/>
          <w:sz w:val="22"/>
          <w:szCs w:val="22"/>
        </w:rPr>
        <w:t xml:space="preserve"> lance un Appel d’Offres pour le recrutement d’un cabinet de consultance ou d’un/une consultant(e) charge(e) d’accompagner/assister l’Office Burundais des Recettes (OBR) dans le processus de la mise en place d’un système de management de la qualité en vue de la certification iso 9001 – 2015</w:t>
      </w:r>
    </w:p>
    <w:p w:rsidR="00A13251" w:rsidRPr="002358C8" w:rsidRDefault="00A13251" w:rsidP="00A13251">
      <w:pPr>
        <w:jc w:val="both"/>
        <w:rPr>
          <w:rFonts w:ascii="Verdana" w:hAnsi="Verdana"/>
          <w:sz w:val="22"/>
          <w:szCs w:val="22"/>
        </w:rPr>
      </w:pPr>
    </w:p>
    <w:p w:rsidR="00A13251" w:rsidRPr="002358C8" w:rsidRDefault="00A13251" w:rsidP="00A13251">
      <w:pPr>
        <w:jc w:val="both"/>
        <w:rPr>
          <w:rFonts w:ascii="Verdana" w:hAnsi="Verdana"/>
          <w:b/>
          <w:sz w:val="22"/>
          <w:szCs w:val="22"/>
        </w:rPr>
      </w:pPr>
      <w:r w:rsidRPr="002358C8">
        <w:rPr>
          <w:rFonts w:ascii="Verdana" w:hAnsi="Verdana"/>
          <w:b/>
          <w:sz w:val="22"/>
          <w:szCs w:val="22"/>
        </w:rPr>
        <w:t>II. Objet de la consultance</w:t>
      </w:r>
    </w:p>
    <w:p w:rsidR="00A13251" w:rsidRPr="002358C8" w:rsidRDefault="00A13251" w:rsidP="00A13251">
      <w:pPr>
        <w:jc w:val="both"/>
        <w:rPr>
          <w:rFonts w:ascii="Verdana" w:hAnsi="Verdana"/>
          <w:sz w:val="22"/>
          <w:szCs w:val="22"/>
        </w:rPr>
      </w:pPr>
      <w:r w:rsidRPr="002358C8">
        <w:rPr>
          <w:rFonts w:ascii="Verdana" w:hAnsi="Verdana"/>
          <w:sz w:val="22"/>
          <w:szCs w:val="22"/>
        </w:rPr>
        <w:t xml:space="preserve">Dans le cadre de l'amélioration continue de ses services, l’OBR envisage de développer la qualité de ses services et prestations dans son domaine d'activités. A cet effet, il cherche à recruter </w:t>
      </w:r>
      <w:r w:rsidRPr="002358C8">
        <w:rPr>
          <w:rFonts w:ascii="Verdana" w:hAnsi="Verdana"/>
          <w:b/>
          <w:sz w:val="22"/>
          <w:szCs w:val="22"/>
        </w:rPr>
        <w:t xml:space="preserve">un cabinet de consultance ou un/une consultant(e) </w:t>
      </w:r>
      <w:r w:rsidRPr="002358C8">
        <w:rPr>
          <w:rFonts w:ascii="Verdana" w:hAnsi="Verdana"/>
          <w:sz w:val="22"/>
          <w:szCs w:val="22"/>
        </w:rPr>
        <w:t>pour accompagner l’Office Burundais des Recettes dans la mise en place d’un système de management de qualité en vue d’une certification à la norme ISO 9001 – 2015.</w:t>
      </w:r>
    </w:p>
    <w:p w:rsidR="00A13251" w:rsidRPr="002358C8" w:rsidRDefault="00A13251" w:rsidP="00A13251">
      <w:pPr>
        <w:jc w:val="both"/>
        <w:rPr>
          <w:rFonts w:ascii="Verdana" w:hAnsi="Verdana"/>
          <w:sz w:val="22"/>
          <w:szCs w:val="22"/>
        </w:rPr>
      </w:pPr>
      <w:r w:rsidRPr="002358C8">
        <w:rPr>
          <w:rFonts w:ascii="Verdana" w:hAnsi="Verdana"/>
          <w:b/>
          <w:sz w:val="22"/>
          <w:szCs w:val="22"/>
        </w:rPr>
        <w:t>III.</w:t>
      </w:r>
      <w:r w:rsidRPr="002358C8">
        <w:rPr>
          <w:rFonts w:ascii="Verdana" w:hAnsi="Verdana"/>
          <w:sz w:val="22"/>
          <w:szCs w:val="22"/>
        </w:rPr>
        <w:t xml:space="preserve"> </w:t>
      </w:r>
      <w:r w:rsidRPr="002358C8">
        <w:rPr>
          <w:rFonts w:ascii="Verdana" w:hAnsi="Verdana"/>
          <w:b/>
          <w:sz w:val="22"/>
          <w:szCs w:val="22"/>
        </w:rPr>
        <w:t>Tâches du Consultant</w:t>
      </w:r>
    </w:p>
    <w:p w:rsidR="00A13251" w:rsidRPr="002358C8" w:rsidRDefault="00A13251" w:rsidP="00A13251">
      <w:pPr>
        <w:jc w:val="both"/>
        <w:rPr>
          <w:rFonts w:ascii="Verdana" w:hAnsi="Verdana"/>
          <w:sz w:val="22"/>
          <w:szCs w:val="22"/>
        </w:rPr>
      </w:pPr>
      <w:r w:rsidRPr="002358C8">
        <w:rPr>
          <w:rFonts w:ascii="Verdana" w:hAnsi="Verdana"/>
          <w:sz w:val="22"/>
          <w:szCs w:val="22"/>
        </w:rPr>
        <w:t xml:space="preserve">Dans cette mission, le prestataire doit accompagner l’Office Burundais des Recettes (OBR) dans le </w:t>
      </w:r>
      <w:r w:rsidR="00C9631D" w:rsidRPr="002358C8">
        <w:rPr>
          <w:rFonts w:ascii="Verdana" w:hAnsi="Verdana"/>
          <w:sz w:val="22"/>
          <w:szCs w:val="22"/>
        </w:rPr>
        <w:t>processus de</w:t>
      </w:r>
      <w:r w:rsidRPr="002358C8">
        <w:rPr>
          <w:rFonts w:ascii="Verdana" w:hAnsi="Verdana"/>
          <w:sz w:val="22"/>
          <w:szCs w:val="22"/>
        </w:rPr>
        <w:t xml:space="preserve"> préparation à la certification ISO 9001-2015 selon les phases ci-dessous :</w:t>
      </w:r>
    </w:p>
    <w:p w:rsidR="00A13251" w:rsidRPr="002358C8" w:rsidRDefault="00A13251" w:rsidP="00A13251">
      <w:pPr>
        <w:jc w:val="both"/>
        <w:rPr>
          <w:rFonts w:ascii="Verdana" w:hAnsi="Verdana"/>
          <w:b/>
          <w:sz w:val="22"/>
          <w:szCs w:val="22"/>
        </w:rPr>
      </w:pPr>
      <w:r w:rsidRPr="002358C8">
        <w:rPr>
          <w:rFonts w:ascii="Verdana" w:hAnsi="Verdana"/>
          <w:b/>
          <w:sz w:val="22"/>
          <w:szCs w:val="22"/>
        </w:rPr>
        <w:t>Phase 1 : Diagnostic de l’état des lieux</w:t>
      </w:r>
    </w:p>
    <w:p w:rsidR="00A13251" w:rsidRPr="002358C8" w:rsidRDefault="00A13251" w:rsidP="00A13251">
      <w:pPr>
        <w:jc w:val="both"/>
        <w:rPr>
          <w:rFonts w:ascii="Verdana" w:hAnsi="Verdana"/>
          <w:sz w:val="22"/>
          <w:szCs w:val="22"/>
        </w:rPr>
      </w:pPr>
      <w:r w:rsidRPr="002358C8">
        <w:rPr>
          <w:rFonts w:ascii="Verdana" w:hAnsi="Verdana"/>
          <w:sz w:val="22"/>
          <w:szCs w:val="22"/>
        </w:rPr>
        <w:t>- Diagnostic de l’état des lieux et d’évaluation de la situation du système en cours incluant les écarts par rapport à la norme ISO 9001-2015. Mettre en évidence les points forts et les points faibles par rapport aux critères de la norme ISO 9001-2015 ;</w:t>
      </w:r>
    </w:p>
    <w:p w:rsidR="00A13251" w:rsidRPr="002358C8" w:rsidRDefault="00A13251" w:rsidP="00A13251">
      <w:pPr>
        <w:jc w:val="both"/>
        <w:rPr>
          <w:rFonts w:ascii="Verdana" w:hAnsi="Verdana"/>
          <w:sz w:val="22"/>
          <w:szCs w:val="22"/>
        </w:rPr>
      </w:pPr>
      <w:r w:rsidRPr="002358C8">
        <w:rPr>
          <w:rFonts w:ascii="Verdana" w:hAnsi="Verdana"/>
          <w:sz w:val="22"/>
          <w:szCs w:val="22"/>
        </w:rPr>
        <w:t>- Produire un rapport provisoire de diagnostic de l’état des lieux, mettant en exergue les écarts à combler   ainsi que les actions prioritaires à mettre en œuvre en vue d’acquérir la certification à la norme ISO 9001-2015 ;</w:t>
      </w:r>
    </w:p>
    <w:p w:rsidR="00A13251" w:rsidRPr="002358C8" w:rsidRDefault="00A13251" w:rsidP="00A13251">
      <w:pPr>
        <w:jc w:val="both"/>
        <w:rPr>
          <w:rFonts w:ascii="Verdana" w:hAnsi="Verdana"/>
          <w:sz w:val="22"/>
          <w:szCs w:val="22"/>
        </w:rPr>
      </w:pPr>
      <w:r w:rsidRPr="002358C8">
        <w:rPr>
          <w:rFonts w:ascii="Verdana" w:hAnsi="Verdana"/>
          <w:sz w:val="22"/>
          <w:szCs w:val="22"/>
        </w:rPr>
        <w:t>- Présenter le rapport provisoire de diagnostic au Comité de Direction Elargi pour observation et Validation ;</w:t>
      </w:r>
    </w:p>
    <w:p w:rsidR="00A13251" w:rsidRPr="002358C8" w:rsidRDefault="00A13251" w:rsidP="00A13251">
      <w:pPr>
        <w:jc w:val="both"/>
        <w:rPr>
          <w:rFonts w:ascii="Verdana" w:hAnsi="Verdana"/>
          <w:sz w:val="22"/>
          <w:szCs w:val="22"/>
        </w:rPr>
      </w:pPr>
      <w:r w:rsidRPr="002358C8">
        <w:rPr>
          <w:rFonts w:ascii="Verdana" w:hAnsi="Verdana"/>
          <w:sz w:val="22"/>
          <w:szCs w:val="22"/>
        </w:rPr>
        <w:t>- Produire et transmettre le rapport final de diagnostic incluant la feuille de route et le calendrier de mise en œuvre des recommandations en vue de la certification ISO 9001-2015.</w:t>
      </w:r>
    </w:p>
    <w:p w:rsidR="00A13251" w:rsidRPr="002358C8" w:rsidRDefault="00A13251" w:rsidP="00A13251">
      <w:pPr>
        <w:jc w:val="both"/>
        <w:rPr>
          <w:rFonts w:ascii="Verdana" w:hAnsi="Verdana"/>
          <w:b/>
          <w:sz w:val="22"/>
          <w:szCs w:val="22"/>
        </w:rPr>
      </w:pPr>
      <w:r w:rsidRPr="002358C8">
        <w:rPr>
          <w:rFonts w:ascii="Verdana" w:hAnsi="Verdana"/>
          <w:b/>
          <w:sz w:val="22"/>
          <w:szCs w:val="22"/>
        </w:rPr>
        <w:t>Phase 2 : La formation aux normes ISO 9001-2015</w:t>
      </w:r>
    </w:p>
    <w:p w:rsidR="00A13251" w:rsidRPr="002358C8" w:rsidRDefault="00A13251" w:rsidP="00A13251">
      <w:pPr>
        <w:jc w:val="both"/>
        <w:rPr>
          <w:rFonts w:ascii="Verdana" w:hAnsi="Verdana"/>
          <w:sz w:val="22"/>
          <w:szCs w:val="22"/>
        </w:rPr>
      </w:pPr>
      <w:r w:rsidRPr="002358C8">
        <w:rPr>
          <w:rFonts w:ascii="Verdana" w:hAnsi="Verdana"/>
          <w:sz w:val="22"/>
          <w:szCs w:val="22"/>
        </w:rPr>
        <w:t>Après validation du rapport de diagnostic, le consultant est invité à former le personnel des services ciblés de l’OBR qui ont un rôle à jouer dans l’amélioration du Système de Management de la qualité et dans le suivi de la mise en œuvre des recommandations pour le système de Management de la qualité. Les matières sur lesquelles porte la formation sont déterminées par le Consultant. Elles devront porter notamment sur :</w:t>
      </w:r>
    </w:p>
    <w:p w:rsidR="00A13251" w:rsidRPr="002358C8" w:rsidRDefault="00A13251" w:rsidP="00A13251">
      <w:pPr>
        <w:jc w:val="both"/>
        <w:rPr>
          <w:rFonts w:ascii="Verdana" w:hAnsi="Verdana"/>
          <w:sz w:val="22"/>
          <w:szCs w:val="22"/>
        </w:rPr>
      </w:pPr>
      <w:r w:rsidRPr="002358C8">
        <w:rPr>
          <w:rFonts w:ascii="Verdana" w:hAnsi="Verdana"/>
          <w:sz w:val="22"/>
          <w:szCs w:val="22"/>
        </w:rPr>
        <w:t>- Les exigences de la normes ISO 9001-2015.</w:t>
      </w:r>
    </w:p>
    <w:p w:rsidR="00A13251" w:rsidRPr="002358C8" w:rsidRDefault="00A13251" w:rsidP="00A13251">
      <w:pPr>
        <w:jc w:val="both"/>
        <w:rPr>
          <w:rFonts w:ascii="Verdana" w:hAnsi="Verdana"/>
          <w:sz w:val="22"/>
          <w:szCs w:val="22"/>
        </w:rPr>
      </w:pPr>
      <w:r w:rsidRPr="002358C8">
        <w:rPr>
          <w:rFonts w:ascii="Verdana" w:hAnsi="Verdana"/>
          <w:sz w:val="22"/>
          <w:szCs w:val="22"/>
        </w:rPr>
        <w:t>- Les processus et procédures à appliquer ;</w:t>
      </w:r>
    </w:p>
    <w:p w:rsidR="00A13251" w:rsidRPr="002358C8" w:rsidRDefault="00A13251" w:rsidP="00A13251">
      <w:pPr>
        <w:jc w:val="both"/>
        <w:rPr>
          <w:rFonts w:ascii="Verdana" w:hAnsi="Verdana"/>
          <w:sz w:val="22"/>
          <w:szCs w:val="22"/>
        </w:rPr>
      </w:pPr>
      <w:r w:rsidRPr="002358C8">
        <w:rPr>
          <w:rFonts w:ascii="Verdana" w:hAnsi="Verdana"/>
          <w:sz w:val="22"/>
          <w:szCs w:val="22"/>
        </w:rPr>
        <w:t>- Les ressources à déployer ;</w:t>
      </w:r>
    </w:p>
    <w:p w:rsidR="005F7F46" w:rsidRPr="002358C8" w:rsidRDefault="00A13251" w:rsidP="00A13251">
      <w:pPr>
        <w:jc w:val="both"/>
        <w:rPr>
          <w:rFonts w:ascii="Verdana" w:hAnsi="Verdana"/>
          <w:sz w:val="22"/>
          <w:szCs w:val="22"/>
        </w:rPr>
      </w:pPr>
      <w:r w:rsidRPr="002358C8">
        <w:rPr>
          <w:rFonts w:ascii="Verdana" w:hAnsi="Verdana"/>
          <w:sz w:val="22"/>
          <w:szCs w:val="22"/>
        </w:rPr>
        <w:t>- Les moyens à mobiliser dans la mise en œuvre des recommandations ;</w:t>
      </w:r>
    </w:p>
    <w:p w:rsidR="00A13251" w:rsidRDefault="00A13251" w:rsidP="00A13251">
      <w:pPr>
        <w:jc w:val="both"/>
        <w:rPr>
          <w:rFonts w:ascii="Verdana" w:hAnsi="Verdana"/>
          <w:sz w:val="22"/>
          <w:szCs w:val="22"/>
        </w:rPr>
      </w:pPr>
      <w:r w:rsidRPr="002358C8">
        <w:rPr>
          <w:rFonts w:ascii="Verdana" w:hAnsi="Verdana"/>
          <w:sz w:val="22"/>
          <w:szCs w:val="22"/>
        </w:rPr>
        <w:t>- Etc.</w:t>
      </w:r>
    </w:p>
    <w:p w:rsidR="005F7F46" w:rsidRPr="002358C8" w:rsidRDefault="005F7F46" w:rsidP="00A13251">
      <w:pPr>
        <w:jc w:val="both"/>
        <w:rPr>
          <w:rFonts w:ascii="Verdana" w:hAnsi="Verdana"/>
          <w:sz w:val="22"/>
          <w:szCs w:val="22"/>
        </w:rPr>
      </w:pPr>
    </w:p>
    <w:p w:rsidR="00A13251" w:rsidRPr="002358C8" w:rsidRDefault="00A13251" w:rsidP="00A13251">
      <w:pPr>
        <w:jc w:val="both"/>
        <w:rPr>
          <w:rFonts w:ascii="Verdana" w:hAnsi="Verdana"/>
          <w:b/>
          <w:sz w:val="22"/>
          <w:szCs w:val="22"/>
        </w:rPr>
      </w:pPr>
      <w:r w:rsidRPr="002358C8">
        <w:rPr>
          <w:rFonts w:ascii="Verdana" w:hAnsi="Verdana"/>
          <w:b/>
          <w:sz w:val="22"/>
          <w:szCs w:val="22"/>
        </w:rPr>
        <w:t>Phase 3 : Le suivi et l’évaluation</w:t>
      </w:r>
    </w:p>
    <w:p w:rsidR="00A13251" w:rsidRPr="002358C8" w:rsidRDefault="00A13251" w:rsidP="00A13251">
      <w:pPr>
        <w:jc w:val="both"/>
        <w:rPr>
          <w:rFonts w:ascii="Verdana" w:hAnsi="Verdana"/>
          <w:sz w:val="22"/>
          <w:szCs w:val="22"/>
        </w:rPr>
      </w:pPr>
      <w:r w:rsidRPr="002358C8">
        <w:rPr>
          <w:rFonts w:ascii="Verdana" w:hAnsi="Verdana"/>
          <w:sz w:val="22"/>
          <w:szCs w:val="22"/>
        </w:rPr>
        <w:t>Le Consultant assure le suivi de la mise en œuvre des recommandations du rapport de diagnostic suivant la feuille de route et le chronogramme élaborés. Il le fait en étroite collaboration de l’équipe Assurance Qualité de la Direction de l’Audit Interne. Pour chaque rapport de suivi-évaluation, le Consultant précise les actions non encore mises en œuvre en vue de la préparation du dossier à soumettre pour la certification ISO 9001-2015.</w:t>
      </w:r>
    </w:p>
    <w:p w:rsidR="00A13251" w:rsidRPr="002358C8" w:rsidRDefault="00A13251" w:rsidP="00A13251">
      <w:pPr>
        <w:jc w:val="both"/>
        <w:rPr>
          <w:rFonts w:ascii="Verdana" w:hAnsi="Verdana"/>
          <w:sz w:val="22"/>
          <w:szCs w:val="22"/>
        </w:rPr>
      </w:pPr>
    </w:p>
    <w:p w:rsidR="00A13251" w:rsidRPr="002358C8" w:rsidRDefault="00A13251" w:rsidP="00A13251">
      <w:pPr>
        <w:jc w:val="both"/>
        <w:rPr>
          <w:rFonts w:ascii="Verdana" w:hAnsi="Verdana"/>
          <w:b/>
          <w:sz w:val="22"/>
          <w:szCs w:val="22"/>
        </w:rPr>
      </w:pPr>
      <w:r w:rsidRPr="002358C8">
        <w:rPr>
          <w:rFonts w:ascii="Verdana" w:hAnsi="Verdana"/>
          <w:b/>
          <w:sz w:val="22"/>
          <w:szCs w:val="22"/>
        </w:rPr>
        <w:t>IV. Résultats attendus de la mission</w:t>
      </w:r>
    </w:p>
    <w:p w:rsidR="00A13251" w:rsidRPr="002358C8" w:rsidRDefault="00A13251" w:rsidP="00A13251">
      <w:pPr>
        <w:jc w:val="both"/>
        <w:rPr>
          <w:rFonts w:ascii="Verdana" w:hAnsi="Verdana"/>
          <w:sz w:val="22"/>
          <w:szCs w:val="22"/>
        </w:rPr>
      </w:pPr>
      <w:r w:rsidRPr="002358C8">
        <w:rPr>
          <w:rFonts w:ascii="Verdana" w:hAnsi="Verdana"/>
          <w:sz w:val="22"/>
          <w:szCs w:val="22"/>
        </w:rPr>
        <w:t>- Un rapport de diagnostic de l’état des lieux est produit ;</w:t>
      </w:r>
    </w:p>
    <w:p w:rsidR="00A13251" w:rsidRPr="002358C8" w:rsidRDefault="00A13251" w:rsidP="00A13251">
      <w:pPr>
        <w:jc w:val="both"/>
        <w:rPr>
          <w:rFonts w:ascii="Verdana" w:hAnsi="Verdana"/>
          <w:sz w:val="22"/>
          <w:szCs w:val="22"/>
        </w:rPr>
      </w:pPr>
      <w:r w:rsidRPr="002358C8">
        <w:rPr>
          <w:rFonts w:ascii="Verdana" w:hAnsi="Verdana"/>
          <w:sz w:val="22"/>
          <w:szCs w:val="22"/>
        </w:rPr>
        <w:t>- Une proposition d’un système de management de la qualité est soumise ;</w:t>
      </w:r>
    </w:p>
    <w:p w:rsidR="00A13251" w:rsidRPr="002358C8" w:rsidRDefault="00A13251" w:rsidP="00A13251">
      <w:pPr>
        <w:jc w:val="both"/>
        <w:rPr>
          <w:rFonts w:ascii="Verdana" w:hAnsi="Verdana"/>
          <w:sz w:val="22"/>
          <w:szCs w:val="22"/>
        </w:rPr>
      </w:pPr>
      <w:r w:rsidRPr="002358C8">
        <w:rPr>
          <w:rFonts w:ascii="Verdana" w:hAnsi="Verdana"/>
          <w:sz w:val="22"/>
          <w:szCs w:val="22"/>
        </w:rPr>
        <w:t>- Un plan d’action pour la mise en œuvre des phases de la préparation à la certification est élaboré ;</w:t>
      </w:r>
    </w:p>
    <w:p w:rsidR="00A13251" w:rsidRPr="002358C8" w:rsidRDefault="00A13251" w:rsidP="00A13251">
      <w:pPr>
        <w:jc w:val="both"/>
        <w:rPr>
          <w:rFonts w:ascii="Verdana" w:hAnsi="Verdana"/>
          <w:sz w:val="22"/>
          <w:szCs w:val="22"/>
        </w:rPr>
      </w:pPr>
      <w:r w:rsidRPr="002358C8">
        <w:rPr>
          <w:rFonts w:ascii="Verdana" w:hAnsi="Verdana"/>
          <w:sz w:val="22"/>
          <w:szCs w:val="22"/>
        </w:rPr>
        <w:t>- Les éléments du dossier de demande de la certification ISO9001-2015 sont déterminés ;</w:t>
      </w:r>
    </w:p>
    <w:p w:rsidR="00A13251" w:rsidRPr="002358C8" w:rsidRDefault="00A13251" w:rsidP="00A13251">
      <w:pPr>
        <w:jc w:val="both"/>
        <w:rPr>
          <w:rFonts w:ascii="Verdana" w:hAnsi="Verdana"/>
          <w:sz w:val="22"/>
          <w:szCs w:val="22"/>
        </w:rPr>
      </w:pPr>
      <w:r w:rsidRPr="002358C8">
        <w:rPr>
          <w:rFonts w:ascii="Verdana" w:hAnsi="Verdana"/>
          <w:sz w:val="22"/>
          <w:szCs w:val="22"/>
        </w:rPr>
        <w:t>- L’Office a un système de management de qualité prêt pour la certification.</w:t>
      </w:r>
    </w:p>
    <w:p w:rsidR="00A13251" w:rsidRPr="002358C8" w:rsidRDefault="00A13251" w:rsidP="00A13251">
      <w:pPr>
        <w:jc w:val="both"/>
        <w:rPr>
          <w:rFonts w:ascii="Verdana" w:hAnsi="Verdana"/>
          <w:sz w:val="22"/>
          <w:szCs w:val="22"/>
        </w:rPr>
      </w:pPr>
      <w:r w:rsidRPr="002358C8">
        <w:rPr>
          <w:rFonts w:ascii="Verdana" w:hAnsi="Verdana"/>
          <w:sz w:val="22"/>
          <w:szCs w:val="22"/>
        </w:rPr>
        <w:t>V. Les livrables.</w:t>
      </w:r>
    </w:p>
    <w:p w:rsidR="00A13251" w:rsidRPr="002358C8" w:rsidRDefault="00A13251" w:rsidP="00A13251">
      <w:pPr>
        <w:spacing w:line="278" w:lineRule="auto"/>
        <w:jc w:val="both"/>
        <w:rPr>
          <w:rFonts w:ascii="Verdana" w:hAnsi="Verdana"/>
          <w:sz w:val="22"/>
          <w:szCs w:val="22"/>
        </w:rPr>
      </w:pPr>
      <w:r w:rsidRPr="002358C8">
        <w:rPr>
          <w:rFonts w:ascii="Verdana" w:hAnsi="Verdana"/>
          <w:sz w:val="22"/>
          <w:szCs w:val="22"/>
        </w:rPr>
        <w:t xml:space="preserve">Dans le cadre de son mandat, le Consultant aura à soumettre les rapports ci-après : </w:t>
      </w:r>
    </w:p>
    <w:p w:rsidR="00A13251" w:rsidRPr="002358C8" w:rsidRDefault="00A13251" w:rsidP="00A13251">
      <w:pPr>
        <w:pStyle w:val="ListParagraph"/>
        <w:numPr>
          <w:ilvl w:val="0"/>
          <w:numId w:val="27"/>
        </w:numPr>
        <w:spacing w:line="278" w:lineRule="auto"/>
        <w:jc w:val="both"/>
        <w:rPr>
          <w:rFonts w:ascii="Verdana" w:hAnsi="Verdana"/>
          <w:sz w:val="22"/>
          <w:szCs w:val="22"/>
        </w:rPr>
      </w:pPr>
      <w:r w:rsidRPr="002358C8">
        <w:rPr>
          <w:rFonts w:ascii="Verdana" w:hAnsi="Verdana"/>
          <w:sz w:val="22"/>
          <w:szCs w:val="22"/>
        </w:rPr>
        <w:t>Un rapport provisoire de diagnostic de l’état des lieux ;</w:t>
      </w:r>
    </w:p>
    <w:p w:rsidR="00A13251" w:rsidRPr="002358C8" w:rsidRDefault="00A13251" w:rsidP="00A13251">
      <w:pPr>
        <w:pStyle w:val="ListParagraph"/>
        <w:numPr>
          <w:ilvl w:val="0"/>
          <w:numId w:val="27"/>
        </w:numPr>
        <w:spacing w:line="278" w:lineRule="auto"/>
        <w:jc w:val="both"/>
        <w:rPr>
          <w:rFonts w:ascii="Verdana" w:hAnsi="Verdana"/>
          <w:sz w:val="22"/>
          <w:szCs w:val="22"/>
        </w:rPr>
      </w:pPr>
      <w:r w:rsidRPr="002358C8">
        <w:rPr>
          <w:rFonts w:ascii="Verdana" w:hAnsi="Verdana"/>
          <w:sz w:val="22"/>
          <w:szCs w:val="22"/>
        </w:rPr>
        <w:t>Un rapport définitif de diagnostic de l’état des lieux, comprenant la feuille de route pour la mise en œuvre des recommandations ;</w:t>
      </w:r>
    </w:p>
    <w:p w:rsidR="00A13251" w:rsidRPr="002358C8" w:rsidRDefault="00A13251" w:rsidP="00A13251">
      <w:pPr>
        <w:pStyle w:val="ListParagraph"/>
        <w:numPr>
          <w:ilvl w:val="0"/>
          <w:numId w:val="27"/>
        </w:numPr>
        <w:spacing w:line="278" w:lineRule="auto"/>
        <w:jc w:val="both"/>
        <w:rPr>
          <w:rFonts w:ascii="Verdana" w:hAnsi="Verdana"/>
          <w:sz w:val="22"/>
          <w:szCs w:val="22"/>
        </w:rPr>
      </w:pPr>
      <w:r w:rsidRPr="002358C8">
        <w:rPr>
          <w:rFonts w:ascii="Verdana" w:hAnsi="Verdana"/>
          <w:sz w:val="22"/>
          <w:szCs w:val="22"/>
        </w:rPr>
        <w:t>Les modules de formation du personnel ciblé ;</w:t>
      </w:r>
    </w:p>
    <w:p w:rsidR="00B94DC0" w:rsidRDefault="00A13251" w:rsidP="00B94DC0">
      <w:pPr>
        <w:pStyle w:val="ListParagraph"/>
        <w:numPr>
          <w:ilvl w:val="0"/>
          <w:numId w:val="27"/>
        </w:numPr>
        <w:spacing w:line="278" w:lineRule="auto"/>
        <w:jc w:val="both"/>
        <w:rPr>
          <w:rFonts w:ascii="Verdana" w:hAnsi="Verdana"/>
          <w:sz w:val="22"/>
          <w:szCs w:val="22"/>
        </w:rPr>
      </w:pPr>
      <w:r w:rsidRPr="002358C8">
        <w:rPr>
          <w:rFonts w:ascii="Verdana" w:hAnsi="Verdana"/>
          <w:sz w:val="22"/>
          <w:szCs w:val="22"/>
        </w:rPr>
        <w:t>Deux rapports de suivi-évaluation</w:t>
      </w:r>
    </w:p>
    <w:p w:rsidR="00E56E02" w:rsidRPr="00E56E02" w:rsidRDefault="00E56E02" w:rsidP="00E56E02">
      <w:pPr>
        <w:pStyle w:val="ListParagraph"/>
        <w:spacing w:line="278" w:lineRule="auto"/>
        <w:ind w:left="360"/>
        <w:jc w:val="both"/>
        <w:rPr>
          <w:rFonts w:ascii="Verdana" w:hAnsi="Verdana"/>
          <w:sz w:val="22"/>
          <w:szCs w:val="22"/>
        </w:rPr>
      </w:pPr>
    </w:p>
    <w:tbl>
      <w:tblPr>
        <w:tblStyle w:val="TableGrid"/>
        <w:tblpPr w:leftFromText="141" w:rightFromText="141" w:vertAnchor="text" w:horzAnchor="margin" w:tblpX="-714" w:tblpY="338"/>
        <w:tblW w:w="10632" w:type="dxa"/>
        <w:tblLook w:val="04A0" w:firstRow="1" w:lastRow="0" w:firstColumn="1" w:lastColumn="0" w:noHBand="0" w:noVBand="1"/>
      </w:tblPr>
      <w:tblGrid>
        <w:gridCol w:w="500"/>
        <w:gridCol w:w="4232"/>
        <w:gridCol w:w="888"/>
        <w:gridCol w:w="1304"/>
        <w:gridCol w:w="3708"/>
      </w:tblGrid>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N°</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Activité</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Délais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Livrables</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Observation</w:t>
            </w: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1.</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Diagnostic de l’état des lieux incluant la rédaction du rapport provisoire</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45 jours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 xml:space="preserve">Rapport </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Délai maximal de 45 jours ouvrables</w:t>
            </w: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2.</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Atelier de présentation et de validation du rapport provisoire</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1 jour</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NA</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Dans un délai ne dépassant 10 jours ouvrables après la réception du rapport provisoire</w:t>
            </w: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 xml:space="preserve">3. </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Production du rapport définitif</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5 jours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Rapport</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5 jours ouvrables comptés à partir du jour ouvrable suivant l’atelier</w:t>
            </w: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4.</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 xml:space="preserve">Atelier de Formation </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10 jours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Modules de formation</w:t>
            </w:r>
          </w:p>
        </w:tc>
        <w:tc>
          <w:tcPr>
            <w:tcW w:w="3708" w:type="dxa"/>
          </w:tcPr>
          <w:p w:rsidR="00E56E02" w:rsidRPr="002358C8" w:rsidRDefault="00E56E02" w:rsidP="00E56E02">
            <w:pPr>
              <w:jc w:val="both"/>
              <w:rPr>
                <w:rFonts w:ascii="Verdana" w:hAnsi="Verdana"/>
                <w:sz w:val="22"/>
                <w:szCs w:val="22"/>
              </w:rPr>
            </w:pP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4.</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Premier Rapport de suivi-évaluation de la mise en œuvre des recommandations</w:t>
            </w:r>
          </w:p>
        </w:tc>
        <w:tc>
          <w:tcPr>
            <w:tcW w:w="0" w:type="auto"/>
          </w:tcPr>
          <w:p w:rsidR="00E56E02" w:rsidRPr="002358C8" w:rsidRDefault="00E56E02" w:rsidP="00E56E02">
            <w:pPr>
              <w:jc w:val="both"/>
              <w:rPr>
                <w:rFonts w:ascii="Verdana" w:hAnsi="Verdana"/>
                <w:sz w:val="22"/>
                <w:szCs w:val="22"/>
              </w:rPr>
            </w:pPr>
          </w:p>
          <w:p w:rsidR="00E56E02" w:rsidRPr="002358C8" w:rsidRDefault="00E56E02" w:rsidP="00E56E02">
            <w:pPr>
              <w:jc w:val="both"/>
              <w:rPr>
                <w:rFonts w:ascii="Verdana" w:hAnsi="Verdana"/>
                <w:sz w:val="22"/>
                <w:szCs w:val="22"/>
              </w:rPr>
            </w:pPr>
            <w:r w:rsidRPr="002358C8">
              <w:rPr>
                <w:rFonts w:ascii="Verdana" w:hAnsi="Verdana"/>
                <w:sz w:val="22"/>
                <w:szCs w:val="22"/>
              </w:rPr>
              <w:t>10 jours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Rapport</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Une année après la production du rapport définitif</w:t>
            </w: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5.</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Deuxième Rapport de suivi-évaluation de la mise en œuvre des recommandations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10 jours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Rapport</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Une année après la première évaluation</w:t>
            </w:r>
          </w:p>
        </w:tc>
      </w:tr>
      <w:tr w:rsidR="00E56E02" w:rsidRPr="002358C8" w:rsidTr="00E56E02">
        <w:tc>
          <w:tcPr>
            <w:tcW w:w="500" w:type="dxa"/>
          </w:tcPr>
          <w:p w:rsidR="00E56E02" w:rsidRPr="002358C8" w:rsidRDefault="00E56E02" w:rsidP="00E56E02">
            <w:pPr>
              <w:jc w:val="both"/>
              <w:rPr>
                <w:rFonts w:ascii="Verdana" w:hAnsi="Verdana"/>
                <w:sz w:val="22"/>
                <w:szCs w:val="22"/>
              </w:rPr>
            </w:pPr>
            <w:r w:rsidRPr="002358C8">
              <w:rPr>
                <w:rFonts w:ascii="Verdana" w:hAnsi="Verdana"/>
                <w:sz w:val="22"/>
                <w:szCs w:val="22"/>
              </w:rPr>
              <w:t>6.</w:t>
            </w:r>
          </w:p>
        </w:tc>
        <w:tc>
          <w:tcPr>
            <w:tcW w:w="4232" w:type="dxa"/>
          </w:tcPr>
          <w:p w:rsidR="00E56E02" w:rsidRPr="002358C8" w:rsidRDefault="00E56E02" w:rsidP="00E56E02">
            <w:pPr>
              <w:jc w:val="both"/>
              <w:rPr>
                <w:rFonts w:ascii="Verdana" w:hAnsi="Verdana"/>
                <w:sz w:val="22"/>
                <w:szCs w:val="22"/>
              </w:rPr>
            </w:pPr>
            <w:r w:rsidRPr="002358C8">
              <w:rPr>
                <w:rFonts w:ascii="Verdana" w:hAnsi="Verdana"/>
                <w:sz w:val="22"/>
                <w:szCs w:val="22"/>
              </w:rPr>
              <w:t>Accompagnement dans la constitution du dossier de demande de certification ISO 9001-2015</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10 jours</w:t>
            </w:r>
          </w:p>
        </w:tc>
        <w:tc>
          <w:tcPr>
            <w:tcW w:w="0" w:type="auto"/>
          </w:tcPr>
          <w:p w:rsidR="00E56E02" w:rsidRPr="002358C8" w:rsidRDefault="00E56E02" w:rsidP="00E56E02">
            <w:pPr>
              <w:jc w:val="both"/>
              <w:rPr>
                <w:rFonts w:ascii="Verdana" w:hAnsi="Verdana"/>
                <w:sz w:val="22"/>
                <w:szCs w:val="22"/>
              </w:rPr>
            </w:pPr>
            <w:r w:rsidRPr="002358C8">
              <w:rPr>
                <w:rFonts w:ascii="Verdana" w:hAnsi="Verdana"/>
                <w:sz w:val="22"/>
                <w:szCs w:val="22"/>
              </w:rPr>
              <w:t>Dossier au complet</w:t>
            </w:r>
          </w:p>
        </w:tc>
        <w:tc>
          <w:tcPr>
            <w:tcW w:w="3708" w:type="dxa"/>
          </w:tcPr>
          <w:p w:rsidR="00E56E02" w:rsidRPr="002358C8" w:rsidRDefault="00E56E02" w:rsidP="00E56E02">
            <w:pPr>
              <w:jc w:val="both"/>
              <w:rPr>
                <w:rFonts w:ascii="Verdana" w:hAnsi="Verdana"/>
                <w:sz w:val="22"/>
                <w:szCs w:val="22"/>
              </w:rPr>
            </w:pPr>
            <w:r w:rsidRPr="002358C8">
              <w:rPr>
                <w:rFonts w:ascii="Verdana" w:hAnsi="Verdana"/>
                <w:sz w:val="22"/>
                <w:szCs w:val="22"/>
              </w:rPr>
              <w:t>Si toutes les conditions sont réunies</w:t>
            </w:r>
          </w:p>
        </w:tc>
      </w:tr>
    </w:tbl>
    <w:p w:rsidR="00B94DC0" w:rsidRPr="002358C8" w:rsidRDefault="00E56E02" w:rsidP="00B94DC0">
      <w:pPr>
        <w:jc w:val="both"/>
        <w:rPr>
          <w:rFonts w:ascii="Verdana" w:hAnsi="Verdana"/>
          <w:sz w:val="22"/>
          <w:szCs w:val="22"/>
        </w:rPr>
      </w:pPr>
      <w:r w:rsidRPr="002358C8">
        <w:rPr>
          <w:rFonts w:ascii="Verdana" w:hAnsi="Verdana"/>
          <w:sz w:val="22"/>
          <w:szCs w:val="22"/>
        </w:rPr>
        <w:t xml:space="preserve"> </w:t>
      </w:r>
      <w:r w:rsidR="00B94DC0" w:rsidRPr="002358C8">
        <w:rPr>
          <w:rFonts w:ascii="Verdana" w:hAnsi="Verdana"/>
          <w:sz w:val="22"/>
          <w:szCs w:val="22"/>
        </w:rPr>
        <w:t>V. Chronogramme des activités.</w:t>
      </w:r>
    </w:p>
    <w:p w:rsidR="00B94DC0" w:rsidRPr="002358C8" w:rsidRDefault="00B94DC0" w:rsidP="00B94DC0">
      <w:pPr>
        <w:spacing w:line="278" w:lineRule="auto"/>
        <w:jc w:val="both"/>
        <w:rPr>
          <w:rFonts w:ascii="Verdana" w:hAnsi="Verdana"/>
          <w:sz w:val="22"/>
          <w:szCs w:val="22"/>
        </w:rPr>
      </w:pPr>
    </w:p>
    <w:p w:rsidR="00C9631D" w:rsidRPr="002358C8" w:rsidRDefault="00C9631D" w:rsidP="00C9631D">
      <w:pPr>
        <w:jc w:val="both"/>
        <w:rPr>
          <w:rFonts w:ascii="Verdana" w:hAnsi="Verdana"/>
          <w:b/>
          <w:sz w:val="22"/>
          <w:szCs w:val="22"/>
        </w:rPr>
      </w:pPr>
      <w:r w:rsidRPr="002358C8">
        <w:rPr>
          <w:rFonts w:ascii="Verdana" w:hAnsi="Verdana"/>
          <w:b/>
          <w:sz w:val="22"/>
          <w:szCs w:val="22"/>
        </w:rPr>
        <w:t>VI. Dispositif de suivi du projet</w:t>
      </w:r>
    </w:p>
    <w:p w:rsidR="00C9631D" w:rsidRPr="002358C8" w:rsidRDefault="00C9631D" w:rsidP="00C9631D">
      <w:pPr>
        <w:jc w:val="both"/>
        <w:rPr>
          <w:rFonts w:ascii="Verdana" w:hAnsi="Verdana"/>
          <w:sz w:val="22"/>
          <w:szCs w:val="22"/>
        </w:rPr>
      </w:pPr>
      <w:r w:rsidRPr="002358C8">
        <w:rPr>
          <w:rFonts w:ascii="Verdana" w:hAnsi="Verdana"/>
          <w:sz w:val="22"/>
          <w:szCs w:val="22"/>
        </w:rPr>
        <w:t>Un processus de monitoring et d’évaluation est mis en œuvre basé sur :</w:t>
      </w:r>
    </w:p>
    <w:p w:rsidR="00C9631D" w:rsidRPr="002358C8" w:rsidRDefault="00C9631D" w:rsidP="00C9631D">
      <w:pPr>
        <w:jc w:val="both"/>
        <w:rPr>
          <w:rFonts w:ascii="Verdana" w:hAnsi="Verdana"/>
          <w:sz w:val="22"/>
          <w:szCs w:val="22"/>
        </w:rPr>
      </w:pPr>
      <w:r w:rsidRPr="002358C8">
        <w:rPr>
          <w:rFonts w:ascii="Verdana" w:hAnsi="Verdana"/>
          <w:sz w:val="22"/>
          <w:szCs w:val="22"/>
        </w:rPr>
        <w:t>- L’évaluation consolidée à la fin de chaque phase ;</w:t>
      </w:r>
    </w:p>
    <w:p w:rsidR="00C9631D" w:rsidRPr="002358C8" w:rsidRDefault="00C9631D" w:rsidP="00C9631D">
      <w:pPr>
        <w:jc w:val="both"/>
        <w:rPr>
          <w:rFonts w:ascii="Verdana" w:hAnsi="Verdana"/>
          <w:sz w:val="22"/>
          <w:szCs w:val="22"/>
        </w:rPr>
      </w:pPr>
      <w:r w:rsidRPr="002358C8">
        <w:rPr>
          <w:rFonts w:ascii="Verdana" w:hAnsi="Verdana"/>
          <w:sz w:val="22"/>
          <w:szCs w:val="22"/>
        </w:rPr>
        <w:t>- Le contrôle des livrables déposés à la suite de chaque phase ;</w:t>
      </w:r>
    </w:p>
    <w:p w:rsidR="00C9631D" w:rsidRPr="002358C8" w:rsidRDefault="00C9631D" w:rsidP="00C9631D">
      <w:pPr>
        <w:jc w:val="both"/>
        <w:rPr>
          <w:rFonts w:ascii="Verdana" w:hAnsi="Verdana"/>
          <w:sz w:val="22"/>
          <w:szCs w:val="22"/>
        </w:rPr>
      </w:pPr>
      <w:r w:rsidRPr="002358C8">
        <w:rPr>
          <w:rFonts w:ascii="Verdana" w:hAnsi="Verdana"/>
          <w:sz w:val="22"/>
          <w:szCs w:val="22"/>
        </w:rPr>
        <w:t>- Suivi régulier des indicateurs convenus dans le contrat de la mission.</w:t>
      </w:r>
    </w:p>
    <w:p w:rsidR="00C9631D" w:rsidRPr="002358C8" w:rsidRDefault="00C9631D" w:rsidP="00C9631D">
      <w:pPr>
        <w:jc w:val="both"/>
        <w:rPr>
          <w:rFonts w:ascii="Verdana" w:hAnsi="Verdana"/>
          <w:b/>
          <w:sz w:val="22"/>
          <w:szCs w:val="22"/>
        </w:rPr>
      </w:pPr>
      <w:r w:rsidRPr="002358C8">
        <w:rPr>
          <w:rFonts w:ascii="Verdana" w:hAnsi="Verdana"/>
          <w:b/>
          <w:sz w:val="22"/>
          <w:szCs w:val="22"/>
        </w:rPr>
        <w:t>VII. Profil recherché</w:t>
      </w:r>
    </w:p>
    <w:p w:rsidR="00C9631D" w:rsidRPr="002358C8" w:rsidRDefault="00C9631D" w:rsidP="00C9631D">
      <w:pPr>
        <w:jc w:val="both"/>
        <w:rPr>
          <w:rFonts w:ascii="Verdana" w:hAnsi="Verdana"/>
          <w:sz w:val="22"/>
          <w:szCs w:val="22"/>
        </w:rPr>
      </w:pPr>
      <w:r w:rsidRPr="002358C8">
        <w:rPr>
          <w:rFonts w:ascii="Verdana" w:hAnsi="Verdana"/>
          <w:sz w:val="22"/>
          <w:szCs w:val="22"/>
        </w:rPr>
        <w:t>Le profil et expérience du consultant(e) recherché(e) :</w:t>
      </w:r>
    </w:p>
    <w:p w:rsidR="00C9631D" w:rsidRPr="002358C8" w:rsidRDefault="00C9631D" w:rsidP="00C9631D">
      <w:pPr>
        <w:jc w:val="both"/>
        <w:rPr>
          <w:rFonts w:ascii="Verdana" w:hAnsi="Verdana"/>
          <w:sz w:val="22"/>
          <w:szCs w:val="22"/>
        </w:rPr>
      </w:pPr>
      <w:r w:rsidRPr="002358C8">
        <w:rPr>
          <w:rFonts w:ascii="Verdana" w:hAnsi="Verdana"/>
          <w:sz w:val="22"/>
          <w:szCs w:val="22"/>
        </w:rPr>
        <w:t xml:space="preserve">- Expérience d’au moins 5 ans dans des missions </w:t>
      </w:r>
      <w:r w:rsidR="00F560BB">
        <w:rPr>
          <w:rFonts w:ascii="Verdana" w:hAnsi="Verdana"/>
          <w:sz w:val="22"/>
          <w:szCs w:val="22"/>
        </w:rPr>
        <w:t>analogues</w:t>
      </w:r>
      <w:r w:rsidRPr="002358C8">
        <w:rPr>
          <w:rFonts w:ascii="Verdana" w:hAnsi="Verdana"/>
          <w:sz w:val="22"/>
          <w:szCs w:val="22"/>
        </w:rPr>
        <w:t xml:space="preserve"> ;</w:t>
      </w:r>
    </w:p>
    <w:p w:rsidR="00C9631D" w:rsidRPr="002358C8" w:rsidRDefault="00C9631D" w:rsidP="00C9631D">
      <w:pPr>
        <w:jc w:val="both"/>
        <w:rPr>
          <w:rFonts w:ascii="Verdana" w:hAnsi="Verdana"/>
          <w:sz w:val="22"/>
          <w:szCs w:val="22"/>
        </w:rPr>
      </w:pPr>
      <w:r w:rsidRPr="002358C8">
        <w:rPr>
          <w:rFonts w:ascii="Verdana" w:hAnsi="Verdana"/>
          <w:sz w:val="22"/>
          <w:szCs w:val="22"/>
        </w:rPr>
        <w:t xml:space="preserve">- Maitrise de la norme 9001 version 2015 ; </w:t>
      </w:r>
    </w:p>
    <w:p w:rsidR="00C9631D" w:rsidRPr="002358C8" w:rsidRDefault="00C9631D" w:rsidP="00C9631D">
      <w:pPr>
        <w:jc w:val="both"/>
        <w:rPr>
          <w:rFonts w:ascii="Verdana" w:hAnsi="Verdana"/>
          <w:sz w:val="22"/>
          <w:szCs w:val="22"/>
        </w:rPr>
      </w:pPr>
      <w:r w:rsidRPr="002358C8">
        <w:rPr>
          <w:rFonts w:ascii="Verdana" w:hAnsi="Verdana"/>
          <w:sz w:val="22"/>
          <w:szCs w:val="22"/>
        </w:rPr>
        <w:t xml:space="preserve">- Avoir accompli des prestations </w:t>
      </w:r>
      <w:r w:rsidR="00D05CE3">
        <w:rPr>
          <w:rFonts w:ascii="Verdana" w:hAnsi="Verdana"/>
          <w:sz w:val="22"/>
          <w:szCs w:val="22"/>
        </w:rPr>
        <w:t>analogues</w:t>
      </w:r>
      <w:r w:rsidRPr="002358C8">
        <w:rPr>
          <w:rFonts w:ascii="Verdana" w:hAnsi="Verdana"/>
          <w:sz w:val="22"/>
          <w:szCs w:val="22"/>
        </w:rPr>
        <w:t xml:space="preserve"> pour au moins 5 institutions</w:t>
      </w:r>
      <w:r w:rsidR="00E56E02">
        <w:rPr>
          <w:rFonts w:ascii="Verdana" w:hAnsi="Verdana"/>
          <w:sz w:val="22"/>
          <w:szCs w:val="22"/>
        </w:rPr>
        <w:t xml:space="preserve"> </w:t>
      </w:r>
      <w:r w:rsidRPr="002358C8">
        <w:rPr>
          <w:rFonts w:ascii="Verdana" w:hAnsi="Verdana"/>
          <w:sz w:val="22"/>
          <w:szCs w:val="22"/>
        </w:rPr>
        <w:t xml:space="preserve">dans la certification ISO </w:t>
      </w:r>
      <w:r w:rsidR="00546092">
        <w:rPr>
          <w:rFonts w:ascii="Verdana" w:hAnsi="Verdana"/>
          <w:sz w:val="22"/>
          <w:szCs w:val="22"/>
        </w:rPr>
        <w:t>avec</w:t>
      </w:r>
      <w:r w:rsidRPr="002358C8">
        <w:rPr>
          <w:rFonts w:ascii="Verdana" w:hAnsi="Verdana"/>
          <w:sz w:val="22"/>
          <w:szCs w:val="22"/>
        </w:rPr>
        <w:t xml:space="preserve"> de</w:t>
      </w:r>
      <w:r w:rsidR="00546092">
        <w:rPr>
          <w:rFonts w:ascii="Verdana" w:hAnsi="Verdana"/>
          <w:sz w:val="22"/>
          <w:szCs w:val="22"/>
        </w:rPr>
        <w:t>s</w:t>
      </w:r>
      <w:r w:rsidRPr="002358C8">
        <w:rPr>
          <w:rFonts w:ascii="Verdana" w:hAnsi="Verdana"/>
          <w:sz w:val="22"/>
          <w:szCs w:val="22"/>
        </w:rPr>
        <w:t xml:space="preserve"> référence</w:t>
      </w:r>
      <w:r w:rsidR="00546092">
        <w:rPr>
          <w:rFonts w:ascii="Verdana" w:hAnsi="Verdana"/>
          <w:sz w:val="22"/>
          <w:szCs w:val="22"/>
        </w:rPr>
        <w:t>s</w:t>
      </w:r>
      <w:r w:rsidRPr="002358C8">
        <w:rPr>
          <w:rFonts w:ascii="Verdana" w:hAnsi="Verdana"/>
          <w:sz w:val="22"/>
          <w:szCs w:val="22"/>
        </w:rPr>
        <w:t xml:space="preserve"> </w:t>
      </w:r>
      <w:r w:rsidR="00546092">
        <w:rPr>
          <w:rFonts w:ascii="Verdana" w:hAnsi="Verdana"/>
          <w:sz w:val="22"/>
          <w:szCs w:val="22"/>
        </w:rPr>
        <w:t>et preuves à l’appui</w:t>
      </w:r>
      <w:r w:rsidRPr="002358C8">
        <w:rPr>
          <w:rFonts w:ascii="Verdana" w:hAnsi="Verdana"/>
          <w:sz w:val="22"/>
          <w:szCs w:val="22"/>
        </w:rPr>
        <w:t xml:space="preserve"> ;</w:t>
      </w:r>
    </w:p>
    <w:p w:rsidR="00C9631D" w:rsidRPr="002358C8" w:rsidRDefault="00C9631D" w:rsidP="00C9631D">
      <w:pPr>
        <w:jc w:val="both"/>
        <w:rPr>
          <w:rFonts w:ascii="Verdana" w:hAnsi="Verdana"/>
          <w:b/>
          <w:sz w:val="22"/>
          <w:szCs w:val="22"/>
        </w:rPr>
      </w:pPr>
      <w:r w:rsidRPr="002358C8">
        <w:rPr>
          <w:rFonts w:ascii="Verdana" w:hAnsi="Verdana"/>
          <w:b/>
          <w:sz w:val="22"/>
          <w:szCs w:val="22"/>
        </w:rPr>
        <w:t>VIII. Dépôt des offres</w:t>
      </w:r>
    </w:p>
    <w:p w:rsidR="00C9631D" w:rsidRPr="002358C8" w:rsidRDefault="00C9631D" w:rsidP="00C9631D">
      <w:pPr>
        <w:jc w:val="both"/>
        <w:rPr>
          <w:rFonts w:ascii="Verdana" w:hAnsi="Verdana"/>
          <w:sz w:val="22"/>
          <w:szCs w:val="22"/>
        </w:rPr>
      </w:pPr>
      <w:r w:rsidRPr="002358C8">
        <w:rPr>
          <w:rFonts w:ascii="Verdana" w:hAnsi="Verdana"/>
          <w:sz w:val="22"/>
          <w:szCs w:val="22"/>
        </w:rPr>
        <w:t>Toutes les candidatures devront être envoyées au plus tard le</w:t>
      </w:r>
      <w:r w:rsidR="00C64B16">
        <w:rPr>
          <w:rFonts w:ascii="Verdana" w:hAnsi="Verdana"/>
          <w:sz w:val="22"/>
          <w:szCs w:val="22"/>
        </w:rPr>
        <w:t xml:space="preserve"> 09</w:t>
      </w:r>
      <w:r w:rsidRPr="002358C8">
        <w:rPr>
          <w:rFonts w:ascii="Verdana" w:hAnsi="Verdana"/>
          <w:sz w:val="22"/>
          <w:szCs w:val="22"/>
        </w:rPr>
        <w:t>/</w:t>
      </w:r>
      <w:r w:rsidR="00C64B16">
        <w:rPr>
          <w:rFonts w:ascii="Verdana" w:hAnsi="Verdana"/>
          <w:sz w:val="22"/>
          <w:szCs w:val="22"/>
        </w:rPr>
        <w:t>01</w:t>
      </w:r>
      <w:r w:rsidRPr="002358C8">
        <w:rPr>
          <w:rFonts w:ascii="Verdana" w:hAnsi="Verdana"/>
          <w:sz w:val="22"/>
          <w:szCs w:val="22"/>
        </w:rPr>
        <w:t>/20</w:t>
      </w:r>
      <w:r w:rsidR="00C64B16">
        <w:rPr>
          <w:rFonts w:ascii="Verdana" w:hAnsi="Verdana"/>
          <w:sz w:val="22"/>
          <w:szCs w:val="22"/>
        </w:rPr>
        <w:t>23</w:t>
      </w:r>
      <w:r w:rsidRPr="002358C8">
        <w:rPr>
          <w:rFonts w:ascii="Verdana" w:hAnsi="Verdana"/>
          <w:sz w:val="22"/>
          <w:szCs w:val="22"/>
        </w:rPr>
        <w:t xml:space="preserve"> à </w:t>
      </w:r>
      <w:r w:rsidR="00C64B16">
        <w:rPr>
          <w:rFonts w:ascii="Verdana" w:hAnsi="Verdana"/>
          <w:sz w:val="22"/>
          <w:szCs w:val="22"/>
        </w:rPr>
        <w:t>10h 00’</w:t>
      </w:r>
      <w:r w:rsidRPr="002358C8">
        <w:rPr>
          <w:rFonts w:ascii="Verdana" w:hAnsi="Verdana"/>
          <w:sz w:val="22"/>
          <w:szCs w:val="22"/>
        </w:rPr>
        <w:t xml:space="preserve"> au siège de l’OBR ou par e-mail mettant dans l’objet de l’e-mail : « TDR pour recruter un / une Consultant(e) qui va assurer la mission d’assister l’OBR pour la mise en place d’un système de Management de la qualité pour la certification ISO 9001 – 2015 ».</w:t>
      </w:r>
    </w:p>
    <w:p w:rsidR="00C9631D" w:rsidRPr="002358C8" w:rsidRDefault="00C9631D" w:rsidP="00C9631D">
      <w:pPr>
        <w:jc w:val="both"/>
        <w:rPr>
          <w:rFonts w:ascii="Verdana" w:hAnsi="Verdana"/>
          <w:sz w:val="22"/>
          <w:szCs w:val="22"/>
        </w:rPr>
      </w:pPr>
      <w:r w:rsidRPr="002358C8">
        <w:rPr>
          <w:rFonts w:ascii="Verdana" w:hAnsi="Verdana"/>
          <w:sz w:val="22"/>
          <w:szCs w:val="22"/>
        </w:rPr>
        <w:t>Le dossier doit comprendre :</w:t>
      </w:r>
    </w:p>
    <w:p w:rsidR="00C9631D" w:rsidRDefault="00C9631D" w:rsidP="00C9631D">
      <w:pPr>
        <w:jc w:val="both"/>
        <w:rPr>
          <w:rFonts w:ascii="Verdana" w:hAnsi="Verdana"/>
          <w:sz w:val="22"/>
          <w:szCs w:val="22"/>
        </w:rPr>
      </w:pPr>
      <w:r w:rsidRPr="002358C8">
        <w:rPr>
          <w:rFonts w:ascii="Verdana" w:hAnsi="Verdana"/>
          <w:sz w:val="22"/>
          <w:szCs w:val="22"/>
        </w:rPr>
        <w:t>- Le</w:t>
      </w:r>
      <w:r w:rsidR="00546092">
        <w:rPr>
          <w:rFonts w:ascii="Verdana" w:hAnsi="Verdana"/>
          <w:sz w:val="22"/>
          <w:szCs w:val="22"/>
        </w:rPr>
        <w:t>s</w:t>
      </w:r>
      <w:r w:rsidRPr="002358C8">
        <w:rPr>
          <w:rFonts w:ascii="Verdana" w:hAnsi="Verdana"/>
          <w:sz w:val="22"/>
          <w:szCs w:val="22"/>
        </w:rPr>
        <w:t xml:space="preserve"> CV détaillé du </w:t>
      </w:r>
      <w:r w:rsidR="00546092">
        <w:rPr>
          <w:rFonts w:ascii="Verdana" w:hAnsi="Verdana"/>
          <w:sz w:val="22"/>
          <w:szCs w:val="22"/>
        </w:rPr>
        <w:t xml:space="preserve">Chef de mission et des membres du Personnel aligné </w:t>
      </w:r>
      <w:r w:rsidRPr="002358C8">
        <w:rPr>
          <w:rFonts w:ascii="Verdana" w:hAnsi="Verdana"/>
          <w:sz w:val="22"/>
          <w:szCs w:val="22"/>
        </w:rPr>
        <w:t xml:space="preserve">avec un focus sur les missions </w:t>
      </w:r>
      <w:r w:rsidR="00546092">
        <w:rPr>
          <w:rFonts w:ascii="Verdana" w:hAnsi="Verdana"/>
          <w:sz w:val="22"/>
          <w:szCs w:val="22"/>
        </w:rPr>
        <w:t>analogues</w:t>
      </w:r>
      <w:r w:rsidRPr="002358C8">
        <w:rPr>
          <w:rFonts w:ascii="Verdana" w:hAnsi="Verdana"/>
          <w:sz w:val="22"/>
          <w:szCs w:val="22"/>
        </w:rPr>
        <w:t xml:space="preserve"> réalisées</w:t>
      </w:r>
      <w:r w:rsidR="00546092">
        <w:rPr>
          <w:rFonts w:ascii="Verdana" w:hAnsi="Verdana"/>
          <w:sz w:val="22"/>
          <w:szCs w:val="22"/>
        </w:rPr>
        <w:t>, prouvant une exp</w:t>
      </w:r>
      <w:r w:rsidR="002B3965">
        <w:rPr>
          <w:rFonts w:ascii="Verdana" w:hAnsi="Verdana"/>
          <w:sz w:val="22"/>
          <w:szCs w:val="22"/>
        </w:rPr>
        <w:t xml:space="preserve">érience générale et spécifique avec des références et preuves à </w:t>
      </w:r>
      <w:r w:rsidR="0035613D">
        <w:rPr>
          <w:rFonts w:ascii="Verdana" w:hAnsi="Verdana"/>
          <w:sz w:val="22"/>
          <w:szCs w:val="22"/>
        </w:rPr>
        <w:t>l’appui (</w:t>
      </w:r>
      <w:r w:rsidR="002B3965">
        <w:rPr>
          <w:rFonts w:ascii="Verdana" w:hAnsi="Verdana"/>
          <w:sz w:val="22"/>
          <w:szCs w:val="22"/>
        </w:rPr>
        <w:t>Contrats, PV de réception, attestations de bonne fin)</w:t>
      </w:r>
      <w:r w:rsidRPr="002358C8">
        <w:rPr>
          <w:rFonts w:ascii="Verdana" w:hAnsi="Verdana"/>
          <w:sz w:val="22"/>
          <w:szCs w:val="22"/>
        </w:rPr>
        <w:t xml:space="preserve"> ;</w:t>
      </w:r>
    </w:p>
    <w:p w:rsidR="00546092" w:rsidRDefault="00546092" w:rsidP="00C9631D">
      <w:pPr>
        <w:jc w:val="both"/>
        <w:rPr>
          <w:rFonts w:ascii="Verdana" w:hAnsi="Verdana"/>
          <w:sz w:val="22"/>
          <w:szCs w:val="22"/>
        </w:rPr>
      </w:pPr>
      <w:r>
        <w:rPr>
          <w:rFonts w:ascii="Verdana" w:hAnsi="Verdana"/>
          <w:sz w:val="22"/>
          <w:szCs w:val="22"/>
        </w:rPr>
        <w:t>- Une note de trois pages sur la compréhension du mandat ;</w:t>
      </w:r>
    </w:p>
    <w:p w:rsidR="00546092" w:rsidRPr="002358C8" w:rsidRDefault="00546092" w:rsidP="00C9631D">
      <w:pPr>
        <w:jc w:val="both"/>
        <w:rPr>
          <w:rFonts w:ascii="Verdana" w:hAnsi="Verdana"/>
          <w:sz w:val="22"/>
          <w:szCs w:val="22"/>
        </w:rPr>
      </w:pPr>
      <w:r>
        <w:rPr>
          <w:rFonts w:ascii="Verdana" w:hAnsi="Verdana"/>
          <w:sz w:val="22"/>
          <w:szCs w:val="22"/>
        </w:rPr>
        <w:t>- Un plan d’activités ;</w:t>
      </w:r>
    </w:p>
    <w:p w:rsidR="00C9631D" w:rsidRPr="002358C8" w:rsidRDefault="00C9631D" w:rsidP="00C9631D">
      <w:pPr>
        <w:jc w:val="both"/>
        <w:rPr>
          <w:rFonts w:ascii="Verdana" w:hAnsi="Verdana"/>
          <w:sz w:val="22"/>
          <w:szCs w:val="22"/>
        </w:rPr>
      </w:pPr>
      <w:r w:rsidRPr="002358C8">
        <w:rPr>
          <w:rFonts w:ascii="Verdana" w:hAnsi="Verdana"/>
          <w:sz w:val="22"/>
          <w:szCs w:val="22"/>
        </w:rPr>
        <w:t>- Une note méthodologique explicitant la compréhension de la mission ;</w:t>
      </w:r>
    </w:p>
    <w:p w:rsidR="00C9631D" w:rsidRPr="002358C8" w:rsidRDefault="00C9631D" w:rsidP="00C9631D">
      <w:pPr>
        <w:jc w:val="both"/>
        <w:rPr>
          <w:rFonts w:ascii="Verdana" w:hAnsi="Verdana"/>
          <w:sz w:val="22"/>
          <w:szCs w:val="22"/>
        </w:rPr>
      </w:pPr>
      <w:r w:rsidRPr="002358C8">
        <w:rPr>
          <w:rFonts w:ascii="Verdana" w:hAnsi="Verdana"/>
          <w:sz w:val="22"/>
          <w:szCs w:val="22"/>
        </w:rPr>
        <w:t>- Des lettres de références relatives à des missions semblables ;</w:t>
      </w:r>
    </w:p>
    <w:p w:rsidR="00C9631D" w:rsidRPr="002358C8" w:rsidRDefault="00C9631D" w:rsidP="00C9631D">
      <w:pPr>
        <w:jc w:val="both"/>
        <w:rPr>
          <w:rFonts w:ascii="Verdana" w:hAnsi="Verdana"/>
          <w:sz w:val="22"/>
          <w:szCs w:val="22"/>
        </w:rPr>
      </w:pPr>
      <w:r w:rsidRPr="002358C8">
        <w:rPr>
          <w:rFonts w:ascii="Verdana" w:hAnsi="Verdana"/>
          <w:sz w:val="22"/>
          <w:szCs w:val="22"/>
        </w:rPr>
        <w:t>- Une offre financière pour l’ensemble de la mission ;</w:t>
      </w:r>
    </w:p>
    <w:p w:rsidR="00C9631D" w:rsidRPr="002358C8" w:rsidRDefault="00C9631D" w:rsidP="00C9631D">
      <w:pPr>
        <w:jc w:val="both"/>
        <w:rPr>
          <w:rFonts w:ascii="Verdana" w:hAnsi="Verdana"/>
          <w:sz w:val="22"/>
          <w:szCs w:val="22"/>
        </w:rPr>
      </w:pPr>
      <w:r w:rsidRPr="002358C8">
        <w:rPr>
          <w:rFonts w:ascii="Verdana" w:hAnsi="Verdana"/>
          <w:sz w:val="22"/>
          <w:szCs w:val="22"/>
        </w:rPr>
        <w:t>- Les candidatures doivent être envoyées par mail/dossier physique à l’attention de : Monsieur le Commissaire Général de l’Office Burundais des Recettes (OBR).</w:t>
      </w:r>
    </w:p>
    <w:p w:rsidR="00C9631D" w:rsidRPr="002358C8" w:rsidRDefault="00C9631D" w:rsidP="00C9631D">
      <w:pPr>
        <w:autoSpaceDE w:val="0"/>
        <w:autoSpaceDN w:val="0"/>
        <w:adjustRightInd w:val="0"/>
        <w:jc w:val="both"/>
        <w:rPr>
          <w:rFonts w:ascii="Verdana" w:hAnsi="Verdana" w:cs="Arial"/>
          <w:color w:val="000000"/>
          <w:sz w:val="22"/>
          <w:szCs w:val="22"/>
        </w:rPr>
      </w:pPr>
    </w:p>
    <w:p w:rsidR="00C9631D" w:rsidRPr="002358C8" w:rsidRDefault="00C9631D" w:rsidP="00C9631D">
      <w:pPr>
        <w:autoSpaceDE w:val="0"/>
        <w:autoSpaceDN w:val="0"/>
        <w:adjustRightInd w:val="0"/>
        <w:jc w:val="both"/>
        <w:rPr>
          <w:rFonts w:ascii="Verdana" w:hAnsi="Verdana" w:cs="Arial"/>
          <w:color w:val="000000"/>
          <w:sz w:val="22"/>
          <w:szCs w:val="22"/>
        </w:rPr>
      </w:pPr>
    </w:p>
    <w:p w:rsidR="00C9631D" w:rsidRPr="002358C8" w:rsidRDefault="00C9631D" w:rsidP="00C9631D">
      <w:pPr>
        <w:autoSpaceDE w:val="0"/>
        <w:autoSpaceDN w:val="0"/>
        <w:adjustRightInd w:val="0"/>
        <w:jc w:val="both"/>
        <w:rPr>
          <w:rFonts w:ascii="Verdana" w:hAnsi="Verdana" w:cs="Arial"/>
          <w:color w:val="000000"/>
          <w:sz w:val="22"/>
          <w:szCs w:val="22"/>
        </w:rPr>
      </w:pPr>
    </w:p>
    <w:p w:rsidR="00C9631D" w:rsidRPr="002358C8" w:rsidRDefault="00C9631D" w:rsidP="00C9631D">
      <w:pPr>
        <w:autoSpaceDE w:val="0"/>
        <w:autoSpaceDN w:val="0"/>
        <w:adjustRightInd w:val="0"/>
        <w:jc w:val="both"/>
        <w:rPr>
          <w:rFonts w:ascii="Verdana" w:hAnsi="Verdana" w:cs="Arial"/>
          <w:color w:val="000000"/>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A13251" w:rsidRPr="002358C8" w:rsidRDefault="00A13251" w:rsidP="00B94DC0">
      <w:pPr>
        <w:spacing w:line="278" w:lineRule="auto"/>
        <w:jc w:val="both"/>
        <w:rPr>
          <w:rFonts w:ascii="Verdana" w:hAnsi="Verdana"/>
          <w:sz w:val="22"/>
          <w:szCs w:val="22"/>
        </w:rPr>
      </w:pPr>
    </w:p>
    <w:p w:rsidR="00A13251" w:rsidRPr="002358C8" w:rsidRDefault="00A13251" w:rsidP="00A13251">
      <w:pPr>
        <w:pStyle w:val="ListParagraph"/>
        <w:spacing w:line="278" w:lineRule="auto"/>
        <w:ind w:left="360"/>
        <w:jc w:val="both"/>
        <w:rPr>
          <w:rFonts w:ascii="Verdana" w:hAnsi="Verdana"/>
          <w:sz w:val="22"/>
          <w:szCs w:val="22"/>
        </w:rPr>
      </w:pPr>
    </w:p>
    <w:p w:rsidR="00C9631D" w:rsidRPr="002358C8" w:rsidRDefault="00C9631D" w:rsidP="00A13251">
      <w:pPr>
        <w:pStyle w:val="ListParagraph"/>
        <w:spacing w:line="278" w:lineRule="auto"/>
        <w:ind w:left="360"/>
        <w:jc w:val="both"/>
        <w:rPr>
          <w:rFonts w:ascii="Verdana" w:hAnsi="Verdana"/>
          <w:sz w:val="22"/>
          <w:szCs w:val="22"/>
        </w:rPr>
      </w:pPr>
    </w:p>
    <w:p w:rsidR="00C9631D" w:rsidRPr="002358C8" w:rsidRDefault="00C9631D" w:rsidP="00A13251">
      <w:pPr>
        <w:pStyle w:val="ListParagraph"/>
        <w:spacing w:line="278" w:lineRule="auto"/>
        <w:ind w:left="360"/>
        <w:jc w:val="both"/>
        <w:rPr>
          <w:rFonts w:ascii="Verdana" w:hAnsi="Verdana"/>
          <w:sz w:val="22"/>
          <w:szCs w:val="22"/>
        </w:rPr>
      </w:pPr>
    </w:p>
    <w:p w:rsidR="00C9631D" w:rsidRPr="002358C8" w:rsidRDefault="00C9631D" w:rsidP="00A13251">
      <w:pPr>
        <w:pStyle w:val="ListParagraph"/>
        <w:spacing w:line="278" w:lineRule="auto"/>
        <w:ind w:left="360"/>
        <w:jc w:val="both"/>
        <w:rPr>
          <w:rFonts w:ascii="Verdana" w:hAnsi="Verdana"/>
          <w:sz w:val="22"/>
          <w:szCs w:val="22"/>
        </w:rPr>
      </w:pPr>
    </w:p>
    <w:p w:rsidR="00C9631D" w:rsidRPr="002358C8" w:rsidRDefault="00C9631D" w:rsidP="00A13251">
      <w:pPr>
        <w:pStyle w:val="ListParagraph"/>
        <w:spacing w:line="278" w:lineRule="auto"/>
        <w:ind w:left="360"/>
        <w:jc w:val="both"/>
        <w:rPr>
          <w:rFonts w:ascii="Verdana" w:hAnsi="Verdana"/>
          <w:sz w:val="22"/>
          <w:szCs w:val="22"/>
        </w:rPr>
      </w:pPr>
    </w:p>
    <w:p w:rsidR="00C9631D" w:rsidRPr="002B57B5" w:rsidRDefault="00C9631D" w:rsidP="002B57B5">
      <w:pPr>
        <w:spacing w:line="278" w:lineRule="auto"/>
        <w:jc w:val="both"/>
        <w:rPr>
          <w:rFonts w:ascii="Verdana" w:hAnsi="Verdana"/>
          <w:sz w:val="22"/>
          <w:szCs w:val="22"/>
        </w:rPr>
      </w:pPr>
    </w:p>
    <w:p w:rsidR="00C9631D" w:rsidRPr="002358C8" w:rsidRDefault="00C9631D" w:rsidP="00C9631D">
      <w:pPr>
        <w:pBdr>
          <w:top w:val="double" w:sz="4" w:space="1" w:color="auto"/>
          <w:left w:val="double" w:sz="4" w:space="4" w:color="auto"/>
          <w:bottom w:val="double" w:sz="4" w:space="7" w:color="auto"/>
          <w:right w:val="double" w:sz="4" w:space="4" w:color="auto"/>
        </w:pBdr>
        <w:suppressAutoHyphens/>
        <w:spacing w:after="120"/>
        <w:jc w:val="center"/>
        <w:rPr>
          <w:rFonts w:ascii="Verdana" w:hAnsi="Verdana" w:cs="Arial"/>
          <w:b/>
          <w:sz w:val="22"/>
          <w:szCs w:val="22"/>
        </w:rPr>
      </w:pPr>
      <w:r w:rsidRPr="002358C8">
        <w:rPr>
          <w:rFonts w:ascii="Verdana" w:hAnsi="Verdana" w:cs="Arial"/>
          <w:b/>
          <w:sz w:val="22"/>
          <w:szCs w:val="22"/>
        </w:rPr>
        <w:t xml:space="preserve">TROISIEME PARTIE : </w:t>
      </w:r>
    </w:p>
    <w:p w:rsidR="0049523D" w:rsidRPr="00623B8A" w:rsidRDefault="00C9631D" w:rsidP="00623B8A">
      <w:pPr>
        <w:pBdr>
          <w:top w:val="double" w:sz="4" w:space="1" w:color="auto"/>
          <w:left w:val="double" w:sz="4" w:space="4" w:color="auto"/>
          <w:bottom w:val="double" w:sz="4" w:space="7" w:color="auto"/>
          <w:right w:val="double" w:sz="4" w:space="4" w:color="auto"/>
        </w:pBdr>
        <w:suppressAutoHyphens/>
        <w:spacing w:after="120"/>
        <w:jc w:val="center"/>
        <w:rPr>
          <w:rFonts w:ascii="Verdana" w:hAnsi="Verdana" w:cs="Arial"/>
          <w:b/>
          <w:sz w:val="22"/>
          <w:szCs w:val="22"/>
        </w:rPr>
      </w:pPr>
      <w:r w:rsidRPr="002358C8">
        <w:rPr>
          <w:rFonts w:ascii="Verdana" w:hAnsi="Verdana" w:cs="Arial"/>
          <w:b/>
          <w:sz w:val="22"/>
          <w:szCs w:val="22"/>
        </w:rPr>
        <w:t>CAHIER DES CLAUSES ADMINISTRATIVES PARTICULIERES (CCAP) OU LE MARCHE</w:t>
      </w:r>
    </w:p>
    <w:p w:rsidR="0049523D" w:rsidRPr="002358C8" w:rsidRDefault="00C9631D" w:rsidP="00C9631D">
      <w:pPr>
        <w:spacing w:after="120"/>
        <w:jc w:val="both"/>
        <w:rPr>
          <w:rFonts w:ascii="Verdana" w:hAnsi="Verdana" w:cs="Arial"/>
          <w:sz w:val="22"/>
          <w:szCs w:val="22"/>
        </w:rPr>
      </w:pPr>
      <w:r w:rsidRPr="002358C8">
        <w:rPr>
          <w:rFonts w:ascii="Verdana" w:hAnsi="Verdana" w:cs="Arial"/>
          <w:sz w:val="22"/>
          <w:szCs w:val="22"/>
        </w:rPr>
        <w:t xml:space="preserve">L’OBR, ci-après désignée </w:t>
      </w:r>
      <w:r w:rsidR="0049523D" w:rsidRPr="002358C8">
        <w:rPr>
          <w:rFonts w:ascii="Verdana" w:hAnsi="Verdana" w:cs="Arial"/>
          <w:sz w:val="22"/>
          <w:szCs w:val="22"/>
        </w:rPr>
        <w:t>« l’Autorité</w:t>
      </w:r>
      <w:r w:rsidRPr="002358C8">
        <w:rPr>
          <w:rFonts w:ascii="Verdana" w:hAnsi="Verdana" w:cs="Arial"/>
          <w:b/>
          <w:sz w:val="22"/>
          <w:szCs w:val="22"/>
        </w:rPr>
        <w:t xml:space="preserve"> Contractante</w:t>
      </w:r>
      <w:r w:rsidRPr="002358C8">
        <w:rPr>
          <w:rFonts w:ascii="Verdana" w:hAnsi="Verdana" w:cs="Arial"/>
          <w:sz w:val="22"/>
          <w:szCs w:val="22"/>
        </w:rPr>
        <w:t xml:space="preserve"> », représentée par son Commissaire Général, </w:t>
      </w:r>
      <w:r w:rsidRPr="002358C8">
        <w:rPr>
          <w:rFonts w:ascii="Verdana" w:hAnsi="Verdana" w:cs="Arial"/>
          <w:b/>
          <w:sz w:val="22"/>
          <w:szCs w:val="22"/>
        </w:rPr>
        <w:t>………………</w:t>
      </w:r>
      <w:proofErr w:type="gramStart"/>
      <w:r w:rsidRPr="002358C8">
        <w:rPr>
          <w:rFonts w:ascii="Verdana" w:hAnsi="Verdana" w:cs="Arial"/>
          <w:b/>
          <w:sz w:val="22"/>
          <w:szCs w:val="22"/>
        </w:rPr>
        <w:t>…….</w:t>
      </w:r>
      <w:proofErr w:type="gramEnd"/>
      <w:r w:rsidRPr="002358C8">
        <w:rPr>
          <w:rFonts w:ascii="Verdana" w:hAnsi="Verdana" w:cs="Arial"/>
          <w:b/>
          <w:sz w:val="22"/>
          <w:szCs w:val="22"/>
        </w:rPr>
        <w:t>.</w:t>
      </w:r>
      <w:r w:rsidRPr="002358C8">
        <w:rPr>
          <w:rFonts w:ascii="Verdana" w:hAnsi="Verdana" w:cs="Arial"/>
          <w:sz w:val="22"/>
          <w:szCs w:val="22"/>
        </w:rPr>
        <w:t>, d’une part,</w:t>
      </w:r>
    </w:p>
    <w:p w:rsidR="00C9631D" w:rsidRPr="002358C8" w:rsidRDefault="00C9631D" w:rsidP="00C9631D">
      <w:pPr>
        <w:tabs>
          <w:tab w:val="center" w:pos="4808"/>
        </w:tabs>
        <w:spacing w:after="120"/>
        <w:jc w:val="both"/>
        <w:rPr>
          <w:rFonts w:ascii="Verdana" w:hAnsi="Verdana" w:cs="Arial"/>
          <w:sz w:val="22"/>
          <w:szCs w:val="22"/>
        </w:rPr>
      </w:pPr>
      <w:proofErr w:type="gramStart"/>
      <w:r w:rsidRPr="002358C8">
        <w:rPr>
          <w:rFonts w:ascii="Verdana" w:hAnsi="Verdana" w:cs="Arial"/>
          <w:sz w:val="22"/>
          <w:szCs w:val="22"/>
        </w:rPr>
        <w:t>et</w:t>
      </w:r>
      <w:proofErr w:type="gramEnd"/>
      <w:r w:rsidRPr="002358C8">
        <w:rPr>
          <w:rFonts w:ascii="Verdana" w:hAnsi="Verdana" w:cs="Arial"/>
          <w:sz w:val="22"/>
          <w:szCs w:val="22"/>
        </w:rPr>
        <w:t xml:space="preserve"> </w:t>
      </w:r>
      <w:r w:rsidRPr="002358C8">
        <w:rPr>
          <w:rFonts w:ascii="Verdana" w:hAnsi="Verdana" w:cs="Arial"/>
          <w:sz w:val="22"/>
          <w:szCs w:val="22"/>
        </w:rPr>
        <w:tab/>
      </w:r>
    </w:p>
    <w:p w:rsidR="0049523D" w:rsidRPr="002358C8" w:rsidRDefault="00C9631D" w:rsidP="00C9631D">
      <w:pPr>
        <w:spacing w:after="120"/>
        <w:jc w:val="both"/>
        <w:rPr>
          <w:rFonts w:ascii="Verdana" w:hAnsi="Verdana" w:cs="Arial"/>
          <w:sz w:val="22"/>
          <w:szCs w:val="22"/>
        </w:rPr>
      </w:pPr>
      <w:r w:rsidRPr="002358C8">
        <w:rPr>
          <w:rFonts w:ascii="Verdana" w:hAnsi="Verdana" w:cs="Arial"/>
          <w:sz w:val="22"/>
          <w:szCs w:val="22"/>
        </w:rPr>
        <w:t>L’Attributaire du marché, ci-après désignée «</w:t>
      </w:r>
      <w:r w:rsidRPr="002358C8">
        <w:rPr>
          <w:rFonts w:ascii="Verdana" w:hAnsi="Verdana" w:cs="Arial"/>
          <w:b/>
          <w:sz w:val="22"/>
          <w:szCs w:val="22"/>
        </w:rPr>
        <w:t xml:space="preserve"> le Consultant </w:t>
      </w:r>
      <w:r w:rsidRPr="002358C8">
        <w:rPr>
          <w:rFonts w:ascii="Verdana" w:hAnsi="Verdana" w:cs="Arial"/>
          <w:sz w:val="22"/>
          <w:szCs w:val="22"/>
        </w:rPr>
        <w:t>», représenté par …………</w:t>
      </w:r>
      <w:proofErr w:type="gramStart"/>
      <w:r w:rsidRPr="002358C8">
        <w:rPr>
          <w:rFonts w:ascii="Verdana" w:hAnsi="Verdana" w:cs="Arial"/>
          <w:sz w:val="22"/>
          <w:szCs w:val="22"/>
        </w:rPr>
        <w:t>…….</w:t>
      </w:r>
      <w:proofErr w:type="gramEnd"/>
      <w:r w:rsidRPr="002358C8">
        <w:rPr>
          <w:rFonts w:ascii="Verdana" w:hAnsi="Verdana" w:cs="Arial"/>
          <w:sz w:val="22"/>
          <w:szCs w:val="22"/>
        </w:rPr>
        <w:t xml:space="preserve">d’autre part, </w:t>
      </w:r>
    </w:p>
    <w:p w:rsidR="0049523D" w:rsidRPr="002358C8" w:rsidRDefault="00C9631D" w:rsidP="00C9631D">
      <w:pPr>
        <w:spacing w:after="120"/>
        <w:jc w:val="both"/>
        <w:rPr>
          <w:rFonts w:ascii="Verdana" w:hAnsi="Verdana" w:cs="Arial"/>
          <w:sz w:val="22"/>
          <w:szCs w:val="22"/>
        </w:rPr>
      </w:pPr>
      <w:r w:rsidRPr="002358C8">
        <w:rPr>
          <w:rFonts w:ascii="Verdana" w:hAnsi="Verdana" w:cs="Arial"/>
          <w:sz w:val="22"/>
          <w:szCs w:val="22"/>
        </w:rPr>
        <w:t xml:space="preserve">Se sont convenus ce qui </w:t>
      </w:r>
      <w:r w:rsidR="0049523D" w:rsidRPr="002358C8">
        <w:rPr>
          <w:rFonts w:ascii="Verdana" w:hAnsi="Verdana" w:cs="Arial"/>
          <w:sz w:val="22"/>
          <w:szCs w:val="22"/>
        </w:rPr>
        <w:t>suit :</w:t>
      </w:r>
    </w:p>
    <w:p w:rsidR="00C9631D" w:rsidRPr="002358C8" w:rsidRDefault="00C9631D" w:rsidP="00C9631D">
      <w:pPr>
        <w:pStyle w:val="Heading3"/>
        <w:spacing w:before="0" w:after="120"/>
        <w:rPr>
          <w:rFonts w:ascii="Verdana" w:hAnsi="Verdana" w:cs="Arial"/>
          <w:b w:val="0"/>
          <w:sz w:val="22"/>
          <w:szCs w:val="22"/>
        </w:rPr>
      </w:pPr>
      <w:r w:rsidRPr="002358C8">
        <w:rPr>
          <w:rFonts w:ascii="Verdana" w:hAnsi="Verdana" w:cs="Arial"/>
          <w:sz w:val="22"/>
          <w:szCs w:val="22"/>
        </w:rPr>
        <w:t>Article 1 : Objet du marché</w:t>
      </w:r>
    </w:p>
    <w:p w:rsidR="00BE17B1" w:rsidRPr="002358C8" w:rsidRDefault="00C9631D" w:rsidP="00BE17B1">
      <w:pPr>
        <w:jc w:val="both"/>
        <w:rPr>
          <w:rFonts w:ascii="Verdana" w:hAnsi="Verdana"/>
          <w:sz w:val="22"/>
          <w:szCs w:val="22"/>
        </w:rPr>
      </w:pPr>
      <w:r w:rsidRPr="002358C8">
        <w:rPr>
          <w:rFonts w:ascii="Verdana" w:hAnsi="Verdana" w:cs="Arial"/>
          <w:snapToGrid w:val="0"/>
          <w:sz w:val="22"/>
          <w:szCs w:val="22"/>
          <w:lang w:eastAsia="en-US"/>
        </w:rPr>
        <w:t xml:space="preserve">Le présent Marché a pour objet de </w:t>
      </w:r>
      <w:r w:rsidR="00BE17B1" w:rsidRPr="002358C8">
        <w:rPr>
          <w:rFonts w:ascii="Verdana" w:hAnsi="Verdana" w:cs="Arial"/>
          <w:sz w:val="22"/>
          <w:szCs w:val="22"/>
        </w:rPr>
        <w:t xml:space="preserve">recruter </w:t>
      </w:r>
      <w:r w:rsidR="00BE17B1" w:rsidRPr="002358C8">
        <w:rPr>
          <w:rFonts w:ascii="Verdana" w:hAnsi="Verdana"/>
          <w:sz w:val="22"/>
          <w:szCs w:val="22"/>
        </w:rPr>
        <w:t>un consultant</w:t>
      </w:r>
      <w:r w:rsidR="00BE17B1" w:rsidRPr="002358C8">
        <w:rPr>
          <w:rFonts w:ascii="Verdana" w:hAnsi="Verdana"/>
          <w:b/>
          <w:sz w:val="22"/>
          <w:szCs w:val="22"/>
        </w:rPr>
        <w:t xml:space="preserve"> </w:t>
      </w:r>
      <w:r w:rsidR="00BE17B1" w:rsidRPr="002358C8">
        <w:rPr>
          <w:rFonts w:ascii="Verdana" w:hAnsi="Verdana"/>
          <w:sz w:val="22"/>
          <w:szCs w:val="22"/>
        </w:rPr>
        <w:t>pour accompagner l’Office Burundais des Recettes dans la mise en place d’un système de management de qualité en vue d’une certification à la norme ISO 9001 – 2015.</w:t>
      </w:r>
    </w:p>
    <w:p w:rsidR="00BE17B1" w:rsidRPr="002358C8" w:rsidRDefault="00BE17B1" w:rsidP="00BE17B1">
      <w:pPr>
        <w:jc w:val="both"/>
        <w:rPr>
          <w:rFonts w:ascii="Verdana" w:hAnsi="Verdana"/>
          <w:sz w:val="22"/>
          <w:szCs w:val="22"/>
        </w:rPr>
      </w:pPr>
    </w:p>
    <w:p w:rsidR="00C9631D" w:rsidRPr="002358C8" w:rsidRDefault="00C9631D" w:rsidP="00BE17B1">
      <w:pPr>
        <w:spacing w:after="120"/>
        <w:jc w:val="both"/>
        <w:rPr>
          <w:rFonts w:ascii="Verdana" w:hAnsi="Verdana" w:cs="Arial"/>
          <w:b/>
          <w:snapToGrid w:val="0"/>
          <w:sz w:val="22"/>
          <w:szCs w:val="22"/>
          <w:lang w:eastAsia="en-US"/>
        </w:rPr>
      </w:pPr>
      <w:r w:rsidRPr="002358C8">
        <w:rPr>
          <w:rFonts w:ascii="Verdana" w:hAnsi="Verdana" w:cs="Arial"/>
          <w:b/>
          <w:snapToGrid w:val="0"/>
          <w:sz w:val="22"/>
          <w:szCs w:val="22"/>
          <w:lang w:eastAsia="en-US"/>
        </w:rPr>
        <w:t>Article 2 : Documents contractuels</w:t>
      </w:r>
      <w:r w:rsidRPr="002358C8">
        <w:rPr>
          <w:rFonts w:ascii="Verdana" w:hAnsi="Verdana" w:cs="Arial"/>
          <w:bCs/>
          <w:snapToGrid w:val="0"/>
          <w:sz w:val="22"/>
          <w:szCs w:val="22"/>
          <w:lang w:eastAsia="en-US"/>
        </w:rPr>
        <w:t xml:space="preserve"> </w:t>
      </w:r>
    </w:p>
    <w:p w:rsidR="00C9631D" w:rsidRPr="002358C8" w:rsidRDefault="00C9631D" w:rsidP="00C9631D">
      <w:pPr>
        <w:widowControl w:val="0"/>
        <w:spacing w:after="120"/>
        <w:jc w:val="both"/>
        <w:rPr>
          <w:rFonts w:ascii="Verdana" w:hAnsi="Verdana" w:cs="Arial"/>
          <w:sz w:val="22"/>
          <w:szCs w:val="22"/>
        </w:rPr>
      </w:pPr>
      <w:r w:rsidRPr="002358C8">
        <w:rPr>
          <w:rFonts w:ascii="Verdana" w:hAnsi="Verdana" w:cs="Arial"/>
          <w:sz w:val="22"/>
          <w:szCs w:val="22"/>
        </w:rPr>
        <w:t>L'ensemble des documents énumérés ci-dessous, dont le Cabinet assure avoir pris connaissance et définissant les conditions du Marché sont :</w:t>
      </w:r>
    </w:p>
    <w:p w:rsidR="00C9631D" w:rsidRPr="002358C8" w:rsidRDefault="00C9631D" w:rsidP="00C9631D">
      <w:pPr>
        <w:numPr>
          <w:ilvl w:val="0"/>
          <w:numId w:val="4"/>
        </w:numPr>
        <w:tabs>
          <w:tab w:val="clear" w:pos="1068"/>
          <w:tab w:val="num" w:pos="1800"/>
        </w:tabs>
        <w:ind w:left="1800" w:right="-1" w:hanging="540"/>
        <w:rPr>
          <w:rFonts w:ascii="Verdana" w:hAnsi="Verdana" w:cs="Arial"/>
          <w:sz w:val="22"/>
          <w:szCs w:val="22"/>
        </w:rPr>
      </w:pPr>
      <w:r w:rsidRPr="002358C8">
        <w:rPr>
          <w:rFonts w:ascii="Verdana" w:hAnsi="Verdana" w:cs="Arial"/>
          <w:sz w:val="22"/>
          <w:szCs w:val="22"/>
        </w:rPr>
        <w:t>Le Marché (ou le contrat) ;</w:t>
      </w:r>
    </w:p>
    <w:p w:rsidR="00C9631D" w:rsidRPr="002358C8" w:rsidRDefault="00C9631D" w:rsidP="00C9631D">
      <w:pPr>
        <w:numPr>
          <w:ilvl w:val="0"/>
          <w:numId w:val="4"/>
        </w:numPr>
        <w:tabs>
          <w:tab w:val="clear" w:pos="1068"/>
          <w:tab w:val="num" w:pos="1800"/>
        </w:tabs>
        <w:ind w:left="1800" w:right="-1" w:hanging="540"/>
        <w:rPr>
          <w:rFonts w:ascii="Verdana" w:hAnsi="Verdana" w:cs="Arial"/>
          <w:sz w:val="22"/>
          <w:szCs w:val="22"/>
        </w:rPr>
      </w:pPr>
      <w:r w:rsidRPr="002358C8">
        <w:rPr>
          <w:rFonts w:ascii="Verdana" w:hAnsi="Verdana" w:cs="Arial"/>
          <w:sz w:val="22"/>
          <w:szCs w:val="22"/>
        </w:rPr>
        <w:t>La soumission ;</w:t>
      </w:r>
    </w:p>
    <w:p w:rsidR="00C9631D" w:rsidRPr="002358C8" w:rsidRDefault="00C9631D" w:rsidP="00C9631D">
      <w:pPr>
        <w:numPr>
          <w:ilvl w:val="0"/>
          <w:numId w:val="4"/>
        </w:numPr>
        <w:tabs>
          <w:tab w:val="clear" w:pos="1068"/>
          <w:tab w:val="num" w:pos="1800"/>
        </w:tabs>
        <w:ind w:left="1800" w:right="-1" w:hanging="540"/>
        <w:rPr>
          <w:rFonts w:ascii="Verdana" w:hAnsi="Verdana" w:cs="Arial"/>
          <w:sz w:val="22"/>
          <w:szCs w:val="22"/>
        </w:rPr>
      </w:pPr>
      <w:r w:rsidRPr="002358C8">
        <w:rPr>
          <w:rFonts w:ascii="Verdana" w:hAnsi="Verdana" w:cs="Arial"/>
          <w:sz w:val="22"/>
          <w:szCs w:val="22"/>
        </w:rPr>
        <w:t>Le Dossier d’Appel d’Offres (DAO) ;</w:t>
      </w:r>
    </w:p>
    <w:p w:rsidR="00C9631D" w:rsidRPr="002358C8" w:rsidRDefault="00C9631D" w:rsidP="00C9631D">
      <w:pPr>
        <w:ind w:left="1800" w:right="-1"/>
        <w:rPr>
          <w:rFonts w:ascii="Verdana" w:hAnsi="Verdana" w:cs="Arial"/>
          <w:sz w:val="22"/>
          <w:szCs w:val="22"/>
        </w:rPr>
      </w:pPr>
    </w:p>
    <w:p w:rsidR="00C9631D" w:rsidRDefault="00C9631D" w:rsidP="00C9631D">
      <w:pPr>
        <w:tabs>
          <w:tab w:val="num" w:pos="1532"/>
        </w:tabs>
        <w:spacing w:after="120"/>
        <w:ind w:right="566"/>
        <w:jc w:val="both"/>
        <w:rPr>
          <w:rFonts w:ascii="Verdana" w:hAnsi="Verdana" w:cs="Arial"/>
          <w:sz w:val="22"/>
          <w:szCs w:val="22"/>
        </w:rPr>
      </w:pPr>
      <w:r w:rsidRPr="002358C8">
        <w:rPr>
          <w:rFonts w:ascii="Verdana" w:hAnsi="Verdana" w:cs="Arial"/>
          <w:sz w:val="22"/>
          <w:szCs w:val="22"/>
        </w:rPr>
        <w:t>En cas de discordance entre les pièces contractuelles et constitutives du Marché, ces pièces prévalent dans l'ordre où elles sont énumérées ci- dessus.</w:t>
      </w:r>
    </w:p>
    <w:p w:rsidR="0049523D" w:rsidRPr="002358C8" w:rsidRDefault="0049523D" w:rsidP="00C9631D">
      <w:pPr>
        <w:tabs>
          <w:tab w:val="num" w:pos="1532"/>
        </w:tabs>
        <w:spacing w:after="120"/>
        <w:ind w:right="566"/>
        <w:jc w:val="both"/>
        <w:rPr>
          <w:rFonts w:ascii="Verdana" w:hAnsi="Verdana" w:cs="Arial"/>
          <w:sz w:val="22"/>
          <w:szCs w:val="22"/>
        </w:rPr>
      </w:pPr>
    </w:p>
    <w:p w:rsidR="00C9631D" w:rsidRPr="002358C8" w:rsidRDefault="00C9631D" w:rsidP="00C9631D">
      <w:pPr>
        <w:pStyle w:val="Heading5"/>
        <w:widowControl w:val="0"/>
        <w:spacing w:before="0" w:after="120"/>
        <w:rPr>
          <w:rFonts w:ascii="Verdana" w:hAnsi="Verdana" w:cs="Arial"/>
          <w:b/>
          <w:snapToGrid w:val="0"/>
          <w:color w:val="auto"/>
          <w:sz w:val="22"/>
          <w:szCs w:val="22"/>
          <w:lang w:eastAsia="en-US"/>
        </w:rPr>
      </w:pPr>
      <w:r w:rsidRPr="002358C8">
        <w:rPr>
          <w:rFonts w:ascii="Verdana" w:hAnsi="Verdana" w:cs="Arial"/>
          <w:b/>
          <w:snapToGrid w:val="0"/>
          <w:color w:val="auto"/>
          <w:sz w:val="22"/>
          <w:szCs w:val="22"/>
          <w:lang w:eastAsia="en-US"/>
        </w:rPr>
        <w:t xml:space="preserve">Article 3 : Prix du Marché </w:t>
      </w:r>
    </w:p>
    <w:p w:rsidR="00C9631D" w:rsidRDefault="00C9631D" w:rsidP="00C9631D">
      <w:pPr>
        <w:spacing w:after="120"/>
        <w:rPr>
          <w:rFonts w:ascii="Verdana" w:hAnsi="Verdana" w:cs="Arial"/>
          <w:sz w:val="22"/>
          <w:szCs w:val="22"/>
        </w:rPr>
      </w:pPr>
      <w:r w:rsidRPr="002358C8">
        <w:rPr>
          <w:rFonts w:ascii="Verdana" w:hAnsi="Verdana" w:cs="Arial"/>
          <w:sz w:val="22"/>
          <w:szCs w:val="22"/>
        </w:rPr>
        <w:t xml:space="preserve">Le Montant du Marché s’élève à la somme de </w:t>
      </w:r>
      <w:r w:rsidRPr="002358C8">
        <w:rPr>
          <w:rFonts w:ascii="Verdana" w:hAnsi="Verdana" w:cs="Arial"/>
          <w:i/>
          <w:sz w:val="22"/>
          <w:szCs w:val="22"/>
        </w:rPr>
        <w:t>[Insérer la somme]</w:t>
      </w:r>
      <w:r w:rsidRPr="002358C8">
        <w:rPr>
          <w:rFonts w:ascii="Verdana" w:hAnsi="Verdana" w:cs="Arial"/>
          <w:sz w:val="22"/>
          <w:szCs w:val="22"/>
        </w:rPr>
        <w:t xml:space="preserve"> (………</w:t>
      </w:r>
      <w:proofErr w:type="gramStart"/>
      <w:r w:rsidRPr="002358C8">
        <w:rPr>
          <w:rFonts w:ascii="Verdana" w:hAnsi="Verdana" w:cs="Arial"/>
          <w:sz w:val="22"/>
          <w:szCs w:val="22"/>
        </w:rPr>
        <w:t>…….</w:t>
      </w:r>
      <w:proofErr w:type="gramEnd"/>
      <w:r w:rsidRPr="002358C8">
        <w:rPr>
          <w:rFonts w:ascii="Verdana" w:hAnsi="Verdana" w:cs="Arial"/>
          <w:sz w:val="22"/>
          <w:szCs w:val="22"/>
        </w:rPr>
        <w:t xml:space="preserve">. </w:t>
      </w:r>
      <w:proofErr w:type="gramStart"/>
      <w:r w:rsidRPr="002358C8">
        <w:rPr>
          <w:rFonts w:ascii="Verdana" w:hAnsi="Verdana" w:cs="Arial"/>
          <w:sz w:val="22"/>
          <w:szCs w:val="22"/>
        </w:rPr>
        <w:t>en</w:t>
      </w:r>
      <w:proofErr w:type="gramEnd"/>
      <w:r w:rsidRPr="002358C8">
        <w:rPr>
          <w:rFonts w:ascii="Verdana" w:hAnsi="Verdana" w:cs="Arial"/>
          <w:sz w:val="22"/>
          <w:szCs w:val="22"/>
        </w:rPr>
        <w:t xml:space="preserve"> FBU) TVAC.  </w:t>
      </w:r>
    </w:p>
    <w:p w:rsidR="0049523D" w:rsidRPr="002358C8" w:rsidRDefault="0049523D" w:rsidP="00C9631D">
      <w:pPr>
        <w:spacing w:after="120"/>
        <w:rPr>
          <w:rFonts w:ascii="Verdana" w:hAnsi="Verdana" w:cs="Arial"/>
          <w:sz w:val="22"/>
          <w:szCs w:val="22"/>
        </w:rPr>
      </w:pPr>
    </w:p>
    <w:p w:rsidR="00C9631D" w:rsidRPr="002358C8" w:rsidRDefault="00C9631D" w:rsidP="00C9631D">
      <w:pPr>
        <w:pStyle w:val="Heading5"/>
        <w:widowControl w:val="0"/>
        <w:spacing w:before="0" w:after="120"/>
        <w:rPr>
          <w:rFonts w:ascii="Verdana" w:hAnsi="Verdana" w:cs="Arial"/>
          <w:b/>
          <w:snapToGrid w:val="0"/>
          <w:color w:val="auto"/>
          <w:sz w:val="22"/>
          <w:szCs w:val="22"/>
          <w:lang w:eastAsia="en-US"/>
        </w:rPr>
      </w:pPr>
      <w:r w:rsidRPr="002358C8">
        <w:rPr>
          <w:rFonts w:ascii="Verdana" w:hAnsi="Verdana" w:cs="Arial"/>
          <w:b/>
          <w:snapToGrid w:val="0"/>
          <w:color w:val="auto"/>
          <w:sz w:val="22"/>
          <w:szCs w:val="22"/>
          <w:lang w:eastAsia="en-US"/>
        </w:rPr>
        <w:t>Article 4 : Nature du Marché</w:t>
      </w:r>
      <w:r w:rsidRPr="002358C8">
        <w:rPr>
          <w:rFonts w:ascii="Verdana" w:hAnsi="Verdana" w:cs="Arial"/>
          <w:b/>
          <w:snapToGrid w:val="0"/>
          <w:color w:val="auto"/>
          <w:sz w:val="22"/>
          <w:szCs w:val="22"/>
          <w:lang w:eastAsia="en-US"/>
        </w:rPr>
        <w:tab/>
      </w:r>
      <w:r w:rsidRPr="002358C8">
        <w:rPr>
          <w:rFonts w:ascii="Verdana" w:hAnsi="Verdana" w:cs="Arial"/>
          <w:b/>
          <w:snapToGrid w:val="0"/>
          <w:color w:val="auto"/>
          <w:sz w:val="22"/>
          <w:szCs w:val="22"/>
          <w:lang w:eastAsia="en-US"/>
        </w:rPr>
        <w:tab/>
      </w:r>
      <w:r w:rsidRPr="002358C8">
        <w:rPr>
          <w:rFonts w:ascii="Verdana" w:hAnsi="Verdana" w:cs="Arial"/>
          <w:b/>
          <w:snapToGrid w:val="0"/>
          <w:color w:val="auto"/>
          <w:sz w:val="22"/>
          <w:szCs w:val="22"/>
          <w:lang w:eastAsia="en-US"/>
        </w:rPr>
        <w:tab/>
      </w:r>
    </w:p>
    <w:p w:rsidR="00623B8A" w:rsidRPr="00623B8A" w:rsidRDefault="00C9631D" w:rsidP="00C9631D">
      <w:pPr>
        <w:spacing w:after="120"/>
        <w:rPr>
          <w:rFonts w:ascii="Verdana" w:hAnsi="Verdana" w:cs="Arial"/>
          <w:sz w:val="22"/>
          <w:szCs w:val="22"/>
        </w:rPr>
      </w:pPr>
      <w:r w:rsidRPr="002358C8">
        <w:rPr>
          <w:rFonts w:ascii="Verdana" w:hAnsi="Verdana" w:cs="Arial"/>
          <w:sz w:val="22"/>
          <w:szCs w:val="22"/>
        </w:rPr>
        <w:t>Il s’agit d’un marché à bordereau des prix.</w:t>
      </w:r>
    </w:p>
    <w:p w:rsidR="00C9631D" w:rsidRPr="002358C8" w:rsidRDefault="00C9631D" w:rsidP="00C9631D">
      <w:pPr>
        <w:rPr>
          <w:rFonts w:ascii="Verdana" w:hAnsi="Verdana" w:cs="Arial"/>
          <w:sz w:val="22"/>
          <w:szCs w:val="22"/>
        </w:rPr>
      </w:pPr>
      <w:r w:rsidRPr="002358C8">
        <w:rPr>
          <w:rFonts w:ascii="Verdana" w:hAnsi="Verdana" w:cs="Arial"/>
          <w:b/>
          <w:sz w:val="22"/>
          <w:szCs w:val="22"/>
        </w:rPr>
        <w:t xml:space="preserve">Article 5 : Régime fiscal et douanier </w:t>
      </w:r>
    </w:p>
    <w:p w:rsidR="00C9631D" w:rsidRPr="002358C8" w:rsidRDefault="00C9631D" w:rsidP="00C9631D">
      <w:pPr>
        <w:ind w:left="1170"/>
        <w:jc w:val="both"/>
        <w:rPr>
          <w:rFonts w:ascii="Verdana" w:hAnsi="Verdana" w:cs="Arial"/>
          <w:sz w:val="22"/>
          <w:szCs w:val="22"/>
        </w:rPr>
      </w:pPr>
    </w:p>
    <w:p w:rsidR="00C9631D" w:rsidRPr="002358C8" w:rsidRDefault="00C9631D" w:rsidP="00C9631D">
      <w:pPr>
        <w:tabs>
          <w:tab w:val="left" w:pos="2160"/>
          <w:tab w:val="left" w:pos="9144"/>
        </w:tabs>
        <w:ind w:right="-72"/>
        <w:jc w:val="both"/>
        <w:rPr>
          <w:rFonts w:ascii="Verdana" w:hAnsi="Verdana" w:cs="Arial"/>
          <w:sz w:val="22"/>
          <w:szCs w:val="22"/>
        </w:rPr>
      </w:pPr>
      <w:r w:rsidRPr="002358C8">
        <w:rPr>
          <w:rFonts w:ascii="Verdana" w:hAnsi="Verdana" w:cs="Arial"/>
          <w:sz w:val="22"/>
          <w:szCs w:val="22"/>
        </w:rPr>
        <w:t xml:space="preserve">Les prix du présent Marché sont réputés comprendre tous les montants dus au titre des impôts, droits, taxes et obligations résultant de l’exécution des missions relevant de ce type de marché en République du Burundi. </w:t>
      </w:r>
    </w:p>
    <w:p w:rsidR="00BE17B1" w:rsidRPr="002358C8" w:rsidRDefault="00BE17B1" w:rsidP="00C9631D">
      <w:pPr>
        <w:tabs>
          <w:tab w:val="left" w:pos="2160"/>
          <w:tab w:val="left" w:pos="9144"/>
        </w:tabs>
        <w:ind w:right="-72"/>
        <w:jc w:val="both"/>
        <w:rPr>
          <w:rFonts w:ascii="Verdana" w:hAnsi="Verdana" w:cs="Arial"/>
          <w:snapToGrid w:val="0"/>
          <w:sz w:val="22"/>
          <w:szCs w:val="22"/>
          <w:lang w:eastAsia="en-US"/>
        </w:rPr>
      </w:pPr>
    </w:p>
    <w:p w:rsidR="00C9631D" w:rsidRPr="002358C8" w:rsidRDefault="00C9631D" w:rsidP="00BE17B1">
      <w:pPr>
        <w:pStyle w:val="Heading5"/>
        <w:widowControl w:val="0"/>
        <w:spacing w:before="0"/>
        <w:rPr>
          <w:rFonts w:ascii="Verdana" w:hAnsi="Verdana" w:cs="Arial"/>
          <w:b/>
          <w:bCs/>
          <w:snapToGrid w:val="0"/>
          <w:color w:val="auto"/>
          <w:sz w:val="22"/>
          <w:szCs w:val="22"/>
          <w:lang w:eastAsia="en-US"/>
        </w:rPr>
      </w:pPr>
      <w:r w:rsidRPr="002358C8">
        <w:rPr>
          <w:rFonts w:ascii="Verdana" w:hAnsi="Verdana" w:cs="Arial"/>
          <w:b/>
          <w:snapToGrid w:val="0"/>
          <w:color w:val="auto"/>
          <w:sz w:val="22"/>
          <w:szCs w:val="22"/>
          <w:lang w:eastAsia="en-US"/>
        </w:rPr>
        <w:t xml:space="preserve">Article </w:t>
      </w:r>
      <w:r w:rsidR="0049523D" w:rsidRPr="002358C8">
        <w:rPr>
          <w:rFonts w:ascii="Verdana" w:hAnsi="Verdana" w:cs="Arial"/>
          <w:b/>
          <w:snapToGrid w:val="0"/>
          <w:color w:val="auto"/>
          <w:sz w:val="22"/>
          <w:szCs w:val="22"/>
          <w:lang w:eastAsia="en-US"/>
        </w:rPr>
        <w:t>6 :</w:t>
      </w:r>
      <w:r w:rsidRPr="002358C8">
        <w:rPr>
          <w:rFonts w:ascii="Verdana" w:hAnsi="Verdana" w:cs="Arial"/>
          <w:b/>
          <w:snapToGrid w:val="0"/>
          <w:color w:val="auto"/>
          <w:sz w:val="22"/>
          <w:szCs w:val="22"/>
          <w:lang w:eastAsia="en-US"/>
        </w:rPr>
        <w:t xml:space="preserve"> Révision de prix</w:t>
      </w:r>
    </w:p>
    <w:p w:rsidR="00C9631D" w:rsidRPr="002358C8" w:rsidRDefault="00C9631D" w:rsidP="00BE17B1">
      <w:pPr>
        <w:rPr>
          <w:rFonts w:ascii="Verdana" w:hAnsi="Verdana" w:cs="Arial"/>
          <w:sz w:val="22"/>
          <w:szCs w:val="22"/>
        </w:rPr>
      </w:pPr>
      <w:r w:rsidRPr="002358C8">
        <w:rPr>
          <w:rFonts w:ascii="Verdana" w:hAnsi="Verdana" w:cs="Arial"/>
          <w:b/>
          <w:snapToGrid w:val="0"/>
          <w:sz w:val="22"/>
          <w:szCs w:val="22"/>
          <w:lang w:eastAsia="en-US"/>
        </w:rPr>
        <w:tab/>
      </w:r>
    </w:p>
    <w:p w:rsidR="00C9631D" w:rsidRPr="002358C8" w:rsidRDefault="00C9631D" w:rsidP="00BE17B1">
      <w:pPr>
        <w:jc w:val="both"/>
        <w:rPr>
          <w:rFonts w:ascii="Verdana" w:hAnsi="Verdana" w:cs="Arial"/>
          <w:sz w:val="22"/>
          <w:szCs w:val="22"/>
        </w:rPr>
      </w:pPr>
      <w:r w:rsidRPr="002358C8">
        <w:rPr>
          <w:rFonts w:ascii="Verdana" w:hAnsi="Verdana" w:cs="Arial"/>
          <w:sz w:val="22"/>
          <w:szCs w:val="22"/>
        </w:rPr>
        <w:t>Le</w:t>
      </w:r>
      <w:r w:rsidR="00BE17B1" w:rsidRPr="002358C8">
        <w:rPr>
          <w:rFonts w:ascii="Verdana" w:hAnsi="Verdana" w:cs="Arial"/>
          <w:sz w:val="22"/>
          <w:szCs w:val="22"/>
        </w:rPr>
        <w:t xml:space="preserve"> marché est ferme. Les prix ne sont </w:t>
      </w:r>
      <w:r w:rsidRPr="002358C8">
        <w:rPr>
          <w:rFonts w:ascii="Verdana" w:hAnsi="Verdana" w:cs="Arial"/>
          <w:sz w:val="22"/>
          <w:szCs w:val="22"/>
        </w:rPr>
        <w:t>révisables et actualisables</w:t>
      </w:r>
      <w:r w:rsidR="00BE17B1" w:rsidRPr="002358C8">
        <w:rPr>
          <w:rFonts w:ascii="Verdana" w:hAnsi="Verdana" w:cs="Arial"/>
          <w:sz w:val="22"/>
          <w:szCs w:val="22"/>
        </w:rPr>
        <w:t xml:space="preserve"> que dans les conditions définies par le code des marchés publics</w:t>
      </w:r>
      <w:r w:rsidRPr="002358C8">
        <w:rPr>
          <w:rFonts w:ascii="Verdana" w:hAnsi="Verdana" w:cs="Arial"/>
          <w:sz w:val="22"/>
          <w:szCs w:val="22"/>
        </w:rPr>
        <w:t>.</w:t>
      </w:r>
    </w:p>
    <w:p w:rsidR="00C9631D" w:rsidRPr="002358C8" w:rsidRDefault="00C9631D" w:rsidP="00BE17B1">
      <w:pPr>
        <w:widowControl w:val="0"/>
        <w:jc w:val="both"/>
        <w:rPr>
          <w:rFonts w:ascii="Verdana" w:hAnsi="Verdana" w:cs="Arial"/>
          <w:b/>
          <w:snapToGrid w:val="0"/>
          <w:sz w:val="22"/>
          <w:szCs w:val="22"/>
          <w:lang w:eastAsia="en-US"/>
        </w:rPr>
      </w:pPr>
    </w:p>
    <w:p w:rsidR="00C9631D" w:rsidRPr="002358C8" w:rsidRDefault="00C9631D" w:rsidP="00C9631D">
      <w:pPr>
        <w:widowControl w:val="0"/>
        <w:jc w:val="both"/>
        <w:rPr>
          <w:rFonts w:ascii="Verdana" w:hAnsi="Verdana" w:cs="Arial"/>
          <w:bCs/>
          <w:snapToGrid w:val="0"/>
          <w:sz w:val="22"/>
          <w:szCs w:val="22"/>
          <w:lang w:eastAsia="en-US"/>
        </w:rPr>
      </w:pPr>
      <w:r w:rsidRPr="002358C8">
        <w:rPr>
          <w:rFonts w:ascii="Verdana" w:hAnsi="Verdana" w:cs="Arial"/>
          <w:b/>
          <w:snapToGrid w:val="0"/>
          <w:sz w:val="22"/>
          <w:szCs w:val="22"/>
          <w:lang w:eastAsia="en-US"/>
        </w:rPr>
        <w:t xml:space="preserve">Article 7 : Modalités de paiement </w:t>
      </w:r>
    </w:p>
    <w:p w:rsidR="00C9631D" w:rsidRPr="002358C8" w:rsidRDefault="00C9631D" w:rsidP="00C9631D">
      <w:pPr>
        <w:widowControl w:val="0"/>
        <w:ind w:left="1440"/>
        <w:jc w:val="both"/>
        <w:rPr>
          <w:rFonts w:ascii="Verdana" w:hAnsi="Verdana" w:cs="Arial"/>
          <w:b/>
          <w:snapToGrid w:val="0"/>
          <w:sz w:val="22"/>
          <w:szCs w:val="22"/>
          <w:lang w:eastAsia="en-US"/>
        </w:rPr>
      </w:pPr>
    </w:p>
    <w:p w:rsidR="00D9422A" w:rsidRPr="002358C8" w:rsidRDefault="00BE17B1" w:rsidP="00C9631D">
      <w:pPr>
        <w:spacing w:after="120"/>
        <w:jc w:val="both"/>
        <w:rPr>
          <w:rFonts w:ascii="Verdana" w:hAnsi="Verdana" w:cs="Arial"/>
          <w:sz w:val="22"/>
          <w:szCs w:val="22"/>
        </w:rPr>
      </w:pPr>
      <w:r w:rsidRPr="002358C8">
        <w:rPr>
          <w:rFonts w:ascii="Verdana" w:hAnsi="Verdana" w:cs="Arial"/>
          <w:sz w:val="22"/>
          <w:szCs w:val="22"/>
        </w:rPr>
        <w:t>50% du montant du marché</w:t>
      </w:r>
      <w:r w:rsidR="00C9631D" w:rsidRPr="002358C8">
        <w:rPr>
          <w:rFonts w:ascii="Verdana" w:hAnsi="Verdana" w:cs="Arial"/>
          <w:sz w:val="22"/>
          <w:szCs w:val="22"/>
        </w:rPr>
        <w:t xml:space="preserve"> se</w:t>
      </w:r>
      <w:r w:rsidRPr="002358C8">
        <w:rPr>
          <w:rFonts w:ascii="Verdana" w:hAnsi="Verdana" w:cs="Arial"/>
          <w:sz w:val="22"/>
          <w:szCs w:val="22"/>
        </w:rPr>
        <w:t>r</w:t>
      </w:r>
      <w:r w:rsidR="00D9422A" w:rsidRPr="002358C8">
        <w:rPr>
          <w:rFonts w:ascii="Verdana" w:hAnsi="Verdana" w:cs="Arial"/>
          <w:sz w:val="22"/>
          <w:szCs w:val="22"/>
        </w:rPr>
        <w:t xml:space="preserve">ont </w:t>
      </w:r>
      <w:r w:rsidRPr="002358C8">
        <w:rPr>
          <w:rFonts w:ascii="Verdana" w:hAnsi="Verdana" w:cs="Arial"/>
          <w:sz w:val="22"/>
          <w:szCs w:val="22"/>
        </w:rPr>
        <w:t>payé</w:t>
      </w:r>
      <w:r w:rsidR="00D9422A" w:rsidRPr="002358C8">
        <w:rPr>
          <w:rFonts w:ascii="Verdana" w:hAnsi="Verdana" w:cs="Arial"/>
          <w:sz w:val="22"/>
          <w:szCs w:val="22"/>
        </w:rPr>
        <w:t>s</w:t>
      </w:r>
      <w:r w:rsidR="00C9631D" w:rsidRPr="002358C8">
        <w:rPr>
          <w:rFonts w:ascii="Verdana" w:hAnsi="Verdana" w:cs="Arial"/>
          <w:sz w:val="22"/>
          <w:szCs w:val="22"/>
        </w:rPr>
        <w:t xml:space="preserve"> par virement bancaire au compte du </w:t>
      </w:r>
      <w:r w:rsidRPr="002358C8">
        <w:rPr>
          <w:rFonts w:ascii="Verdana" w:hAnsi="Verdana" w:cs="Arial"/>
          <w:sz w:val="22"/>
          <w:szCs w:val="22"/>
        </w:rPr>
        <w:t xml:space="preserve">Consultant </w:t>
      </w:r>
      <w:r w:rsidR="00C9631D" w:rsidRPr="002358C8">
        <w:rPr>
          <w:rFonts w:ascii="Verdana" w:hAnsi="Verdana" w:cs="Arial"/>
          <w:sz w:val="22"/>
          <w:szCs w:val="22"/>
        </w:rPr>
        <w:t xml:space="preserve">sur présentation de la facture, du procès-verbal d’approbation du </w:t>
      </w:r>
      <w:r w:rsidRPr="002358C8">
        <w:rPr>
          <w:rFonts w:ascii="Verdana" w:hAnsi="Verdana"/>
          <w:sz w:val="22"/>
          <w:szCs w:val="22"/>
        </w:rPr>
        <w:t xml:space="preserve">Rapport final sur le diagnostic de l’état des lieux </w:t>
      </w:r>
      <w:r w:rsidR="00C9631D" w:rsidRPr="002358C8">
        <w:rPr>
          <w:rFonts w:ascii="Verdana" w:hAnsi="Verdana" w:cs="Arial"/>
          <w:sz w:val="22"/>
          <w:szCs w:val="22"/>
        </w:rPr>
        <w:t xml:space="preserve">par le Conseil d’Administration de l’OBR et du bordereau de réception de </w:t>
      </w:r>
      <w:r w:rsidR="00D9422A" w:rsidRPr="002358C8">
        <w:rPr>
          <w:rFonts w:ascii="Verdana" w:hAnsi="Verdana" w:cs="Arial"/>
          <w:sz w:val="22"/>
          <w:szCs w:val="22"/>
        </w:rPr>
        <w:t>sept (7</w:t>
      </w:r>
      <w:r w:rsidR="00C9631D" w:rsidRPr="002358C8">
        <w:rPr>
          <w:rFonts w:ascii="Verdana" w:hAnsi="Verdana" w:cs="Arial"/>
          <w:sz w:val="22"/>
          <w:szCs w:val="22"/>
        </w:rPr>
        <w:t>) exemplaires du</w:t>
      </w:r>
      <w:r w:rsidR="00D9422A" w:rsidRPr="002358C8">
        <w:rPr>
          <w:rFonts w:ascii="Verdana" w:hAnsi="Verdana" w:cs="Arial"/>
          <w:sz w:val="22"/>
          <w:szCs w:val="22"/>
        </w:rPr>
        <w:t>dit rapport.</w:t>
      </w:r>
    </w:p>
    <w:p w:rsidR="00D9422A" w:rsidRPr="002358C8" w:rsidRDefault="00D9422A" w:rsidP="00C9631D">
      <w:pPr>
        <w:spacing w:after="120"/>
        <w:jc w:val="both"/>
        <w:rPr>
          <w:rFonts w:ascii="Verdana" w:hAnsi="Verdana" w:cs="Arial"/>
          <w:sz w:val="22"/>
          <w:szCs w:val="22"/>
        </w:rPr>
      </w:pPr>
      <w:r w:rsidRPr="002358C8">
        <w:rPr>
          <w:rFonts w:ascii="Verdana" w:hAnsi="Verdana" w:cs="Arial"/>
          <w:sz w:val="22"/>
          <w:szCs w:val="22"/>
        </w:rPr>
        <w:t xml:space="preserve">50% restant seront </w:t>
      </w:r>
      <w:r w:rsidR="0039693C" w:rsidRPr="002358C8">
        <w:rPr>
          <w:rFonts w:ascii="Verdana" w:hAnsi="Verdana" w:cs="Arial"/>
          <w:sz w:val="22"/>
          <w:szCs w:val="22"/>
        </w:rPr>
        <w:t>payés par</w:t>
      </w:r>
      <w:r w:rsidRPr="002358C8">
        <w:rPr>
          <w:rFonts w:ascii="Verdana" w:hAnsi="Verdana" w:cs="Arial"/>
          <w:sz w:val="22"/>
          <w:szCs w:val="22"/>
        </w:rPr>
        <w:t xml:space="preserve"> virement sur le même compte</w:t>
      </w:r>
      <w:r w:rsidR="003E155C" w:rsidRPr="002358C8">
        <w:rPr>
          <w:rFonts w:ascii="Verdana" w:hAnsi="Verdana" w:cs="Arial"/>
          <w:sz w:val="22"/>
          <w:szCs w:val="22"/>
        </w:rPr>
        <w:t xml:space="preserve"> sur présentation de la facture, du </w:t>
      </w:r>
      <w:r w:rsidR="003E155C" w:rsidRPr="002358C8">
        <w:rPr>
          <w:rFonts w:ascii="Verdana" w:hAnsi="Verdana"/>
          <w:sz w:val="22"/>
          <w:szCs w:val="22"/>
        </w:rPr>
        <w:t xml:space="preserve">dossier complet de demande de certification ISO 9001-2015, </w:t>
      </w:r>
      <w:r w:rsidR="003E155C" w:rsidRPr="002358C8">
        <w:rPr>
          <w:rFonts w:ascii="Verdana" w:hAnsi="Verdana" w:cs="Arial"/>
          <w:sz w:val="22"/>
          <w:szCs w:val="22"/>
        </w:rPr>
        <w:t xml:space="preserve">du bordereau de réception de </w:t>
      </w:r>
      <w:r w:rsidR="0039693C" w:rsidRPr="002358C8">
        <w:rPr>
          <w:rFonts w:ascii="Verdana" w:hAnsi="Verdana" w:cs="Arial"/>
          <w:sz w:val="22"/>
          <w:szCs w:val="22"/>
        </w:rPr>
        <w:t>dix (</w:t>
      </w:r>
      <w:r w:rsidR="003E155C" w:rsidRPr="002358C8">
        <w:rPr>
          <w:rFonts w:ascii="Verdana" w:hAnsi="Verdana" w:cs="Arial"/>
          <w:sz w:val="22"/>
          <w:szCs w:val="22"/>
        </w:rPr>
        <w:t xml:space="preserve">10) </w:t>
      </w:r>
      <w:r w:rsidR="0039693C" w:rsidRPr="002358C8">
        <w:rPr>
          <w:rFonts w:ascii="Verdana" w:hAnsi="Verdana" w:cs="Arial"/>
          <w:sz w:val="22"/>
          <w:szCs w:val="22"/>
        </w:rPr>
        <w:t xml:space="preserve">exemplaires </w:t>
      </w:r>
      <w:r w:rsidR="003E155C" w:rsidRPr="002358C8">
        <w:rPr>
          <w:rFonts w:ascii="Verdana" w:hAnsi="Verdana" w:cs="Arial"/>
          <w:sz w:val="22"/>
          <w:szCs w:val="22"/>
        </w:rPr>
        <w:t xml:space="preserve">du </w:t>
      </w:r>
      <w:r w:rsidR="003E155C" w:rsidRPr="002358C8">
        <w:rPr>
          <w:rFonts w:ascii="Verdana" w:hAnsi="Verdana"/>
          <w:sz w:val="22"/>
          <w:szCs w:val="22"/>
        </w:rPr>
        <w:t xml:space="preserve">Rapport </w:t>
      </w:r>
      <w:r w:rsidR="0049523D" w:rsidRPr="002358C8">
        <w:rPr>
          <w:rFonts w:ascii="Verdana" w:hAnsi="Verdana"/>
          <w:sz w:val="22"/>
          <w:szCs w:val="22"/>
        </w:rPr>
        <w:t>définitif, du</w:t>
      </w:r>
      <w:r w:rsidR="003E155C" w:rsidRPr="002358C8">
        <w:rPr>
          <w:rFonts w:ascii="Verdana" w:hAnsi="Verdana" w:cs="Arial"/>
          <w:sz w:val="22"/>
          <w:szCs w:val="22"/>
        </w:rPr>
        <w:t xml:space="preserve"> procès-verbal de son approbation par le Conseil d’Administration de l’OBR</w:t>
      </w:r>
      <w:r w:rsidR="003E155C" w:rsidRPr="002358C8">
        <w:rPr>
          <w:rFonts w:ascii="Verdana" w:hAnsi="Verdana"/>
          <w:sz w:val="22"/>
          <w:szCs w:val="22"/>
        </w:rPr>
        <w:t xml:space="preserve"> et d’un message de réception de la</w:t>
      </w:r>
      <w:r w:rsidR="00C9631D" w:rsidRPr="002358C8">
        <w:rPr>
          <w:rFonts w:ascii="Verdana" w:hAnsi="Verdana" w:cs="Arial"/>
          <w:sz w:val="22"/>
          <w:szCs w:val="22"/>
        </w:rPr>
        <w:t xml:space="preserve"> version électronique</w:t>
      </w:r>
      <w:r w:rsidR="003E155C" w:rsidRPr="002358C8">
        <w:rPr>
          <w:rFonts w:ascii="Verdana" w:hAnsi="Verdana" w:cs="Arial"/>
          <w:sz w:val="22"/>
          <w:szCs w:val="22"/>
        </w:rPr>
        <w:t xml:space="preserve"> par le Directeur de l’Audit et Contrôle de la qualité</w:t>
      </w:r>
      <w:r w:rsidR="00C9631D" w:rsidRPr="002358C8">
        <w:rPr>
          <w:rFonts w:ascii="Verdana" w:hAnsi="Verdana" w:cs="Arial"/>
          <w:sz w:val="22"/>
          <w:szCs w:val="22"/>
        </w:rPr>
        <w:t>.</w:t>
      </w:r>
    </w:p>
    <w:p w:rsidR="00C9631D" w:rsidRPr="002358C8" w:rsidRDefault="00C9631D" w:rsidP="00C9631D">
      <w:pPr>
        <w:pStyle w:val="Heading3"/>
        <w:widowControl w:val="0"/>
        <w:spacing w:before="0" w:after="120"/>
        <w:rPr>
          <w:rFonts w:ascii="Verdana" w:hAnsi="Verdana" w:cs="Arial"/>
          <w:b w:val="0"/>
          <w:bCs/>
          <w:snapToGrid w:val="0"/>
          <w:sz w:val="22"/>
          <w:szCs w:val="22"/>
          <w:lang w:eastAsia="en-US"/>
        </w:rPr>
      </w:pPr>
      <w:r w:rsidRPr="002358C8">
        <w:rPr>
          <w:rFonts w:ascii="Verdana" w:hAnsi="Verdana" w:cs="Arial"/>
          <w:bCs/>
          <w:snapToGrid w:val="0"/>
          <w:sz w:val="22"/>
          <w:szCs w:val="22"/>
          <w:lang w:eastAsia="en-US"/>
        </w:rPr>
        <w:t>Article 8 : Délai des prestations</w:t>
      </w:r>
    </w:p>
    <w:p w:rsidR="00C9631D" w:rsidRPr="002358C8" w:rsidRDefault="00C9631D" w:rsidP="00C9631D">
      <w:pPr>
        <w:spacing w:after="120" w:line="276" w:lineRule="auto"/>
        <w:contextualSpacing/>
        <w:jc w:val="both"/>
        <w:rPr>
          <w:rFonts w:ascii="Verdana" w:hAnsi="Verdana" w:cs="Arial"/>
          <w:sz w:val="22"/>
          <w:szCs w:val="22"/>
        </w:rPr>
      </w:pPr>
      <w:r w:rsidRPr="002358C8">
        <w:rPr>
          <w:rFonts w:ascii="Verdana" w:hAnsi="Verdana" w:cs="Arial"/>
          <w:sz w:val="22"/>
          <w:szCs w:val="22"/>
        </w:rPr>
        <w:t xml:space="preserve">Le délai d’exécution est de </w:t>
      </w:r>
      <w:r w:rsidR="00B24D2F" w:rsidRPr="002358C8">
        <w:rPr>
          <w:rFonts w:ascii="Verdana" w:hAnsi="Verdana" w:cs="Arial"/>
          <w:sz w:val="22"/>
          <w:szCs w:val="22"/>
        </w:rPr>
        <w:t xml:space="preserve">nonante un </w:t>
      </w:r>
      <w:r w:rsidRPr="002358C8">
        <w:rPr>
          <w:rFonts w:ascii="Verdana" w:hAnsi="Verdana" w:cs="Arial"/>
          <w:sz w:val="22"/>
          <w:szCs w:val="22"/>
        </w:rPr>
        <w:t>(</w:t>
      </w:r>
      <w:r w:rsidR="00B24D2F" w:rsidRPr="002358C8">
        <w:rPr>
          <w:rFonts w:ascii="Verdana" w:hAnsi="Verdana" w:cs="Arial"/>
          <w:sz w:val="22"/>
          <w:szCs w:val="22"/>
        </w:rPr>
        <w:t>91</w:t>
      </w:r>
      <w:r w:rsidRPr="002358C8">
        <w:rPr>
          <w:rFonts w:ascii="Verdana" w:hAnsi="Verdana" w:cs="Arial"/>
          <w:sz w:val="22"/>
          <w:szCs w:val="22"/>
        </w:rPr>
        <w:t xml:space="preserve">) jours </w:t>
      </w:r>
      <w:r w:rsidR="00B24D2F" w:rsidRPr="002358C8">
        <w:rPr>
          <w:rFonts w:ascii="Verdana" w:hAnsi="Verdana" w:cs="Arial"/>
          <w:sz w:val="22"/>
          <w:szCs w:val="22"/>
        </w:rPr>
        <w:t>ouvrables</w:t>
      </w:r>
      <w:r w:rsidR="0039693C" w:rsidRPr="002358C8">
        <w:rPr>
          <w:rFonts w:ascii="Verdana" w:hAnsi="Verdana" w:cs="Arial"/>
          <w:sz w:val="22"/>
          <w:szCs w:val="22"/>
        </w:rPr>
        <w:t>,</w:t>
      </w:r>
      <w:r w:rsidRPr="002358C8">
        <w:rPr>
          <w:rFonts w:ascii="Verdana" w:hAnsi="Verdana" w:cs="Arial"/>
          <w:sz w:val="22"/>
          <w:szCs w:val="22"/>
        </w:rPr>
        <w:t xml:space="preserve"> comptés dès la notification définitive du marché</w:t>
      </w:r>
      <w:r w:rsidR="00B24D2F" w:rsidRPr="002358C8">
        <w:rPr>
          <w:rFonts w:ascii="Verdana" w:hAnsi="Verdana" w:cs="Arial"/>
          <w:sz w:val="22"/>
          <w:szCs w:val="22"/>
        </w:rPr>
        <w:t xml:space="preserve"> et suivant le chronogramme établi par l’OBR</w:t>
      </w:r>
      <w:r w:rsidRPr="002358C8">
        <w:rPr>
          <w:rFonts w:ascii="Verdana" w:hAnsi="Verdana" w:cs="Arial"/>
          <w:sz w:val="22"/>
          <w:szCs w:val="22"/>
        </w:rPr>
        <w:t>.</w:t>
      </w:r>
    </w:p>
    <w:p w:rsidR="00C9631D" w:rsidRPr="002358C8" w:rsidRDefault="00C9631D" w:rsidP="00C9631D">
      <w:pPr>
        <w:pStyle w:val="Heading3"/>
        <w:widowControl w:val="0"/>
        <w:spacing w:before="0" w:after="120"/>
        <w:rPr>
          <w:rFonts w:ascii="Verdana" w:hAnsi="Verdana" w:cs="Arial"/>
          <w:snapToGrid w:val="0"/>
          <w:sz w:val="22"/>
          <w:szCs w:val="22"/>
          <w:lang w:eastAsia="en-US"/>
        </w:rPr>
      </w:pPr>
      <w:r w:rsidRPr="002358C8">
        <w:rPr>
          <w:rFonts w:ascii="Verdana" w:hAnsi="Verdana" w:cs="Arial"/>
          <w:snapToGrid w:val="0"/>
          <w:sz w:val="22"/>
          <w:szCs w:val="22"/>
          <w:lang w:eastAsia="en-US"/>
        </w:rPr>
        <w:t xml:space="preserve">Article 9 : Retards et pénalités  </w:t>
      </w:r>
    </w:p>
    <w:p w:rsidR="00C9631D" w:rsidRPr="002358C8" w:rsidRDefault="00C9631D" w:rsidP="00C9631D">
      <w:pPr>
        <w:spacing w:after="120"/>
        <w:jc w:val="both"/>
        <w:rPr>
          <w:rFonts w:ascii="Verdana" w:hAnsi="Verdana" w:cs="Arial"/>
          <w:sz w:val="22"/>
          <w:szCs w:val="22"/>
        </w:rPr>
      </w:pPr>
      <w:r w:rsidRPr="002358C8">
        <w:rPr>
          <w:rFonts w:ascii="Verdana" w:hAnsi="Verdana" w:cs="Arial"/>
          <w:sz w:val="22"/>
          <w:szCs w:val="22"/>
        </w:rPr>
        <w:t>En cas de dépassement des délais contractuels fixés par le marché, le consultant est passible des pénalités journalières égales à 1/1000 de la valeur de la tranche non exécutée, pour chaque jour calendrier de retard</w:t>
      </w:r>
      <w:r w:rsidR="00B24D2F" w:rsidRPr="002358C8">
        <w:rPr>
          <w:rFonts w:ascii="Verdana" w:hAnsi="Verdana" w:cs="Arial"/>
          <w:sz w:val="22"/>
          <w:szCs w:val="22"/>
        </w:rPr>
        <w:t xml:space="preserve">. </w:t>
      </w:r>
    </w:p>
    <w:p w:rsidR="00C9631D" w:rsidRPr="002358C8" w:rsidRDefault="00C9631D" w:rsidP="00C9631D">
      <w:pPr>
        <w:jc w:val="both"/>
        <w:rPr>
          <w:rFonts w:ascii="Verdana" w:hAnsi="Verdana" w:cs="Arial"/>
          <w:sz w:val="22"/>
          <w:szCs w:val="22"/>
        </w:rPr>
      </w:pPr>
      <w:r w:rsidRPr="002358C8">
        <w:rPr>
          <w:rFonts w:ascii="Verdana" w:hAnsi="Verdana" w:cs="Arial"/>
          <w:sz w:val="22"/>
          <w:szCs w:val="22"/>
        </w:rPr>
        <w:t xml:space="preserve">Ces </w:t>
      </w:r>
      <w:r w:rsidR="00B24D2F" w:rsidRPr="002358C8">
        <w:rPr>
          <w:rFonts w:ascii="Verdana" w:hAnsi="Verdana" w:cs="Arial"/>
          <w:sz w:val="22"/>
          <w:szCs w:val="22"/>
        </w:rPr>
        <w:t>pénalités ne</w:t>
      </w:r>
      <w:r w:rsidRPr="002358C8">
        <w:rPr>
          <w:rFonts w:ascii="Verdana" w:hAnsi="Verdana" w:cs="Arial"/>
          <w:sz w:val="22"/>
          <w:szCs w:val="22"/>
        </w:rPr>
        <w:t xml:space="preserve"> peuvent excéder dix pourcent (10%) de la valeur totale du marché.</w:t>
      </w:r>
    </w:p>
    <w:p w:rsidR="00C9631D" w:rsidRPr="002358C8" w:rsidRDefault="00C9631D" w:rsidP="00C9631D">
      <w:pPr>
        <w:widowControl w:val="0"/>
        <w:rPr>
          <w:rFonts w:ascii="Verdana" w:hAnsi="Verdana" w:cs="Arial"/>
          <w:snapToGrid w:val="0"/>
          <w:sz w:val="22"/>
          <w:szCs w:val="22"/>
          <w:u w:val="single"/>
          <w:lang w:eastAsia="en-US"/>
        </w:rPr>
      </w:pPr>
    </w:p>
    <w:p w:rsidR="00C9631D" w:rsidRPr="002358C8" w:rsidRDefault="00C9631D" w:rsidP="00C9631D">
      <w:pPr>
        <w:widowControl w:val="0"/>
        <w:jc w:val="both"/>
        <w:rPr>
          <w:rFonts w:ascii="Verdana" w:hAnsi="Verdana" w:cs="Arial"/>
          <w:b/>
          <w:snapToGrid w:val="0"/>
          <w:sz w:val="22"/>
          <w:szCs w:val="22"/>
          <w:lang w:eastAsia="en-US"/>
        </w:rPr>
      </w:pPr>
      <w:r w:rsidRPr="002358C8">
        <w:rPr>
          <w:rFonts w:ascii="Verdana" w:hAnsi="Verdana" w:cs="Arial"/>
          <w:b/>
          <w:snapToGrid w:val="0"/>
          <w:sz w:val="22"/>
          <w:szCs w:val="22"/>
          <w:lang w:eastAsia="en-US"/>
        </w:rPr>
        <w:t>Article 10 : Résiliation du Marché</w:t>
      </w:r>
    </w:p>
    <w:p w:rsidR="00C9631D" w:rsidRPr="002358C8" w:rsidRDefault="00C9631D" w:rsidP="00C9631D">
      <w:pPr>
        <w:widowControl w:val="0"/>
        <w:jc w:val="both"/>
        <w:rPr>
          <w:rFonts w:ascii="Verdana" w:hAnsi="Verdana" w:cs="Arial"/>
          <w:b/>
          <w:snapToGrid w:val="0"/>
          <w:sz w:val="22"/>
          <w:szCs w:val="22"/>
          <w:lang w:eastAsia="en-US"/>
        </w:rPr>
      </w:pPr>
      <w:r w:rsidRPr="002358C8">
        <w:rPr>
          <w:rFonts w:ascii="Verdana" w:hAnsi="Verdana" w:cs="Arial"/>
          <w:b/>
          <w:snapToGrid w:val="0"/>
          <w:sz w:val="22"/>
          <w:szCs w:val="22"/>
          <w:lang w:eastAsia="en-US"/>
        </w:rPr>
        <w:t xml:space="preserve"> </w:t>
      </w:r>
    </w:p>
    <w:p w:rsidR="00C9631D" w:rsidRPr="002358C8" w:rsidRDefault="00C9631D" w:rsidP="00C9631D">
      <w:pPr>
        <w:rPr>
          <w:rFonts w:ascii="Verdana" w:hAnsi="Verdana" w:cs="Arial"/>
          <w:sz w:val="22"/>
          <w:szCs w:val="22"/>
        </w:rPr>
      </w:pPr>
      <w:r w:rsidRPr="002358C8">
        <w:rPr>
          <w:rFonts w:ascii="Verdana" w:hAnsi="Verdana" w:cs="Arial"/>
          <w:sz w:val="22"/>
          <w:szCs w:val="22"/>
        </w:rPr>
        <w:t>Le Marché est résilié de plein droit dans les cas suivants :</w:t>
      </w:r>
    </w:p>
    <w:p w:rsidR="00B24D2F" w:rsidRPr="002358C8" w:rsidRDefault="00B24D2F" w:rsidP="00B24D2F">
      <w:pPr>
        <w:pStyle w:val="ListParagraph"/>
        <w:numPr>
          <w:ilvl w:val="0"/>
          <w:numId w:val="28"/>
        </w:numPr>
        <w:spacing w:after="103" w:line="259" w:lineRule="auto"/>
        <w:ind w:right="525"/>
        <w:jc w:val="both"/>
        <w:rPr>
          <w:rFonts w:ascii="Verdana" w:hAnsi="Verdana"/>
          <w:sz w:val="22"/>
          <w:szCs w:val="22"/>
        </w:rPr>
      </w:pPr>
      <w:r w:rsidRPr="002358C8">
        <w:rPr>
          <w:rFonts w:ascii="Verdana" w:eastAsia="Garamond" w:hAnsi="Verdana" w:cs="Garamond"/>
          <w:sz w:val="22"/>
          <w:szCs w:val="22"/>
        </w:rPr>
        <w:t xml:space="preserve">Impossibilité manifeste et durable du </w:t>
      </w:r>
      <w:r w:rsidRPr="002358C8">
        <w:rPr>
          <w:rFonts w:ascii="Verdana" w:hAnsi="Verdana" w:cs="Arial"/>
          <w:color w:val="000000" w:themeColor="text1"/>
          <w:sz w:val="22"/>
          <w:szCs w:val="22"/>
        </w:rPr>
        <w:t>Consultant</w:t>
      </w:r>
      <w:r w:rsidRPr="002358C8">
        <w:rPr>
          <w:rFonts w:ascii="Verdana" w:eastAsia="Garamond" w:hAnsi="Verdana" w:cs="Garamond"/>
          <w:sz w:val="22"/>
          <w:szCs w:val="22"/>
        </w:rPr>
        <w:t xml:space="preserve"> compromettant la bonne exécution du Marché,</w:t>
      </w:r>
    </w:p>
    <w:p w:rsidR="00B24D2F" w:rsidRPr="002358C8" w:rsidRDefault="00B24D2F" w:rsidP="00B24D2F">
      <w:pPr>
        <w:pStyle w:val="ListParagraph"/>
        <w:numPr>
          <w:ilvl w:val="0"/>
          <w:numId w:val="28"/>
        </w:numPr>
        <w:spacing w:after="103" w:line="259" w:lineRule="auto"/>
        <w:ind w:right="525"/>
        <w:jc w:val="both"/>
        <w:rPr>
          <w:rFonts w:ascii="Verdana" w:hAnsi="Verdana"/>
          <w:sz w:val="22"/>
          <w:szCs w:val="22"/>
        </w:rPr>
      </w:pPr>
      <w:r w:rsidRPr="002358C8">
        <w:rPr>
          <w:rFonts w:ascii="Verdana" w:eastAsia="Garamond" w:hAnsi="Verdana" w:cs="Garamond"/>
          <w:sz w:val="22"/>
          <w:szCs w:val="22"/>
        </w:rPr>
        <w:t xml:space="preserve">Règlement judiciaire, sauf si l’Autorité Contractante accepte, s’il y a lieu, les offres qui peuvent être faites par les créanciers pour la continuation du Marché, </w:t>
      </w:r>
    </w:p>
    <w:p w:rsidR="00B24D2F" w:rsidRPr="002358C8" w:rsidRDefault="00B24D2F" w:rsidP="00B24D2F">
      <w:pPr>
        <w:pStyle w:val="ListParagraph"/>
        <w:numPr>
          <w:ilvl w:val="0"/>
          <w:numId w:val="28"/>
        </w:numPr>
        <w:spacing w:after="103" w:line="259" w:lineRule="auto"/>
        <w:ind w:right="525"/>
        <w:jc w:val="both"/>
        <w:rPr>
          <w:rFonts w:ascii="Verdana" w:hAnsi="Verdana"/>
          <w:sz w:val="22"/>
          <w:szCs w:val="22"/>
        </w:rPr>
      </w:pPr>
      <w:r w:rsidRPr="002358C8">
        <w:rPr>
          <w:rFonts w:ascii="Verdana" w:eastAsia="Garamond" w:hAnsi="Verdana" w:cs="Garamond"/>
          <w:sz w:val="22"/>
          <w:szCs w:val="22"/>
        </w:rPr>
        <w:t xml:space="preserve">Liquidation des biens, si le </w:t>
      </w:r>
      <w:r w:rsidRPr="002358C8">
        <w:rPr>
          <w:rFonts w:ascii="Verdana" w:hAnsi="Verdana" w:cs="Arial"/>
          <w:color w:val="000000" w:themeColor="text1"/>
          <w:sz w:val="22"/>
          <w:szCs w:val="22"/>
        </w:rPr>
        <w:t>Consultant</w:t>
      </w:r>
      <w:r w:rsidRPr="002358C8">
        <w:rPr>
          <w:rFonts w:ascii="Verdana" w:eastAsia="Garamond" w:hAnsi="Verdana" w:cs="Garamond"/>
          <w:sz w:val="22"/>
          <w:szCs w:val="22"/>
        </w:rPr>
        <w:t xml:space="preserve"> n’est pas autorisé par le Tribunal à continuer ses activités.  </w:t>
      </w:r>
    </w:p>
    <w:p w:rsidR="00C9631D" w:rsidRPr="002358C8" w:rsidRDefault="00C9631D" w:rsidP="00C9631D">
      <w:pPr>
        <w:rPr>
          <w:rFonts w:ascii="Verdana" w:hAnsi="Verdana" w:cs="Arial"/>
          <w:sz w:val="22"/>
          <w:szCs w:val="22"/>
        </w:rPr>
      </w:pPr>
      <w:r w:rsidRPr="002358C8">
        <w:rPr>
          <w:rFonts w:ascii="Verdana" w:hAnsi="Verdana" w:cs="Arial"/>
          <w:sz w:val="22"/>
          <w:szCs w:val="22"/>
        </w:rPr>
        <w:t>En cas d’événement ne provenant pas de son fait et rendant impossible l’exécution du Marché, ce dernier peut être résilié par l’Autorité Contractante sans qu’il puisse prétendre à une indemnité.</w:t>
      </w:r>
    </w:p>
    <w:p w:rsidR="00C9631D" w:rsidRPr="002358C8" w:rsidRDefault="00C9631D" w:rsidP="00C9631D">
      <w:pPr>
        <w:rPr>
          <w:rFonts w:ascii="Verdana" w:hAnsi="Verdana" w:cs="Arial"/>
          <w:sz w:val="22"/>
          <w:szCs w:val="22"/>
        </w:rPr>
      </w:pPr>
    </w:p>
    <w:p w:rsidR="00C9631D" w:rsidRPr="002358C8" w:rsidRDefault="00C9631D" w:rsidP="00C9631D">
      <w:pPr>
        <w:widowControl w:val="0"/>
        <w:rPr>
          <w:rFonts w:ascii="Verdana" w:hAnsi="Verdana" w:cs="Arial"/>
          <w:snapToGrid w:val="0"/>
          <w:sz w:val="22"/>
          <w:szCs w:val="22"/>
          <w:lang w:eastAsia="en-US"/>
        </w:rPr>
      </w:pPr>
      <w:r w:rsidRPr="002358C8">
        <w:rPr>
          <w:rFonts w:ascii="Verdana" w:hAnsi="Verdana" w:cs="Arial"/>
          <w:b/>
          <w:snapToGrid w:val="0"/>
          <w:sz w:val="22"/>
          <w:szCs w:val="22"/>
          <w:lang w:eastAsia="en-US"/>
        </w:rPr>
        <w:t xml:space="preserve">Article 11 : Différends et litiges </w:t>
      </w:r>
    </w:p>
    <w:p w:rsidR="00C9631D" w:rsidRPr="002358C8" w:rsidRDefault="00C9631D" w:rsidP="00C9631D">
      <w:pPr>
        <w:tabs>
          <w:tab w:val="left" w:pos="540"/>
        </w:tabs>
        <w:ind w:left="540" w:right="-72" w:hanging="540"/>
        <w:rPr>
          <w:rFonts w:ascii="Verdana" w:hAnsi="Verdana" w:cs="Arial"/>
          <w:sz w:val="22"/>
          <w:szCs w:val="22"/>
        </w:rPr>
      </w:pPr>
    </w:p>
    <w:p w:rsidR="00C9631D" w:rsidRPr="002358C8" w:rsidRDefault="00C9631D" w:rsidP="00C9631D">
      <w:pPr>
        <w:tabs>
          <w:tab w:val="num" w:pos="2494"/>
        </w:tabs>
        <w:ind w:right="-72"/>
        <w:jc w:val="both"/>
        <w:rPr>
          <w:rFonts w:ascii="Verdana" w:hAnsi="Verdana" w:cs="Arial"/>
          <w:color w:val="000000" w:themeColor="text1"/>
          <w:sz w:val="22"/>
          <w:szCs w:val="22"/>
        </w:rPr>
      </w:pPr>
      <w:r w:rsidRPr="002358C8">
        <w:rPr>
          <w:rFonts w:ascii="Verdana" w:hAnsi="Verdana" w:cs="Arial"/>
          <w:color w:val="000000" w:themeColor="text1"/>
          <w:sz w:val="22"/>
          <w:szCs w:val="22"/>
        </w:rPr>
        <w:t>Si un différend survient entre l’A</w:t>
      </w:r>
      <w:r w:rsidR="00B24D2F" w:rsidRPr="002358C8">
        <w:rPr>
          <w:rFonts w:ascii="Verdana" w:hAnsi="Verdana" w:cs="Arial"/>
          <w:color w:val="000000" w:themeColor="text1"/>
          <w:sz w:val="22"/>
          <w:szCs w:val="22"/>
        </w:rPr>
        <w:t xml:space="preserve">utorité contractante </w:t>
      </w:r>
      <w:r w:rsidRPr="002358C8">
        <w:rPr>
          <w:rFonts w:ascii="Verdana" w:hAnsi="Verdana" w:cs="Arial"/>
          <w:color w:val="000000" w:themeColor="text1"/>
          <w:sz w:val="22"/>
          <w:szCs w:val="22"/>
        </w:rPr>
        <w:t xml:space="preserve">et le </w:t>
      </w:r>
      <w:r w:rsidR="00B24D2F" w:rsidRPr="002358C8">
        <w:rPr>
          <w:rFonts w:ascii="Verdana" w:hAnsi="Verdana" w:cs="Arial"/>
          <w:color w:val="000000" w:themeColor="text1"/>
          <w:sz w:val="22"/>
          <w:szCs w:val="22"/>
        </w:rPr>
        <w:t>Consultant</w:t>
      </w:r>
      <w:r w:rsidRPr="002358C8">
        <w:rPr>
          <w:rFonts w:ascii="Verdana" w:hAnsi="Verdana" w:cs="Arial"/>
          <w:color w:val="000000" w:themeColor="text1"/>
          <w:sz w:val="22"/>
          <w:szCs w:val="22"/>
        </w:rPr>
        <w:t xml:space="preserve">, sous la forme de réserves faites à un ordre de service ou sous toute autre forme, le </w:t>
      </w:r>
      <w:r w:rsidR="00B24D2F" w:rsidRPr="002358C8">
        <w:rPr>
          <w:rFonts w:ascii="Verdana" w:hAnsi="Verdana" w:cs="Arial"/>
          <w:color w:val="000000" w:themeColor="text1"/>
          <w:sz w:val="22"/>
          <w:szCs w:val="22"/>
        </w:rPr>
        <w:t xml:space="preserve">Consultant </w:t>
      </w:r>
      <w:r w:rsidRPr="002358C8">
        <w:rPr>
          <w:rFonts w:ascii="Verdana" w:hAnsi="Verdana" w:cs="Arial"/>
          <w:color w:val="000000" w:themeColor="text1"/>
          <w:sz w:val="22"/>
          <w:szCs w:val="22"/>
        </w:rPr>
        <w:t>remet à la Personne responsable du Marché aux fins de transmission à l’Acheteur, un mémoire exposant les motifs et indiquant les montants de ses réclamations.</w:t>
      </w:r>
    </w:p>
    <w:p w:rsidR="00C9631D" w:rsidRPr="002358C8" w:rsidRDefault="00C9631D" w:rsidP="00C9631D">
      <w:pPr>
        <w:tabs>
          <w:tab w:val="num" w:pos="2494"/>
        </w:tabs>
        <w:ind w:right="-72"/>
        <w:jc w:val="both"/>
        <w:rPr>
          <w:rFonts w:ascii="Verdana" w:hAnsi="Verdana" w:cs="Arial"/>
          <w:color w:val="000000" w:themeColor="text1"/>
          <w:sz w:val="22"/>
          <w:szCs w:val="22"/>
        </w:rPr>
      </w:pPr>
    </w:p>
    <w:p w:rsidR="00C9631D" w:rsidRDefault="00C9631D" w:rsidP="00C9631D">
      <w:pPr>
        <w:tabs>
          <w:tab w:val="num" w:pos="2494"/>
        </w:tabs>
        <w:ind w:right="-72"/>
        <w:jc w:val="both"/>
        <w:rPr>
          <w:rFonts w:ascii="Verdana" w:hAnsi="Verdana" w:cs="Arial"/>
          <w:snapToGrid w:val="0"/>
          <w:color w:val="000000" w:themeColor="text1"/>
          <w:sz w:val="22"/>
          <w:szCs w:val="22"/>
          <w:lang w:eastAsia="en-US"/>
        </w:rPr>
      </w:pPr>
      <w:r w:rsidRPr="002358C8">
        <w:rPr>
          <w:rFonts w:ascii="Verdana" w:hAnsi="Verdana" w:cs="Arial"/>
          <w:color w:val="000000" w:themeColor="text1"/>
          <w:sz w:val="22"/>
          <w:szCs w:val="22"/>
        </w:rPr>
        <w:t>S</w:t>
      </w:r>
      <w:r w:rsidRPr="002358C8">
        <w:rPr>
          <w:rFonts w:ascii="Verdana" w:hAnsi="Verdana" w:cs="Arial"/>
          <w:snapToGrid w:val="0"/>
          <w:color w:val="000000" w:themeColor="text1"/>
          <w:sz w:val="22"/>
          <w:szCs w:val="22"/>
          <w:lang w:eastAsia="en-US"/>
        </w:rPr>
        <w:t xml:space="preserve">i </w:t>
      </w:r>
      <w:r w:rsidR="00B24D2F" w:rsidRPr="002358C8">
        <w:rPr>
          <w:rFonts w:ascii="Verdana" w:hAnsi="Verdana" w:cs="Arial"/>
          <w:color w:val="000000" w:themeColor="text1"/>
          <w:sz w:val="22"/>
          <w:szCs w:val="22"/>
        </w:rPr>
        <w:t>le Consultant</w:t>
      </w:r>
      <w:r w:rsidR="00B24D2F" w:rsidRPr="002358C8">
        <w:rPr>
          <w:rFonts w:ascii="Verdana" w:hAnsi="Verdana" w:cs="Arial"/>
          <w:snapToGrid w:val="0"/>
          <w:color w:val="000000" w:themeColor="text1"/>
          <w:sz w:val="22"/>
          <w:szCs w:val="22"/>
          <w:lang w:eastAsia="en-US"/>
        </w:rPr>
        <w:t xml:space="preserve"> </w:t>
      </w:r>
      <w:r w:rsidRPr="002358C8">
        <w:rPr>
          <w:rFonts w:ascii="Verdana" w:hAnsi="Verdana" w:cs="Arial"/>
          <w:snapToGrid w:val="0"/>
          <w:color w:val="000000" w:themeColor="text1"/>
          <w:sz w:val="22"/>
          <w:szCs w:val="22"/>
          <w:lang w:eastAsia="en-US"/>
        </w:rPr>
        <w:t xml:space="preserve">n’accepte pas la décision de </w:t>
      </w:r>
      <w:r w:rsidR="0049523D" w:rsidRPr="002358C8">
        <w:rPr>
          <w:rFonts w:ascii="Verdana" w:hAnsi="Verdana" w:cs="Arial"/>
          <w:snapToGrid w:val="0"/>
          <w:color w:val="000000" w:themeColor="text1"/>
          <w:sz w:val="22"/>
          <w:szCs w:val="22"/>
          <w:lang w:eastAsia="en-US"/>
        </w:rPr>
        <w:t>l’</w:t>
      </w:r>
      <w:r w:rsidR="0049523D" w:rsidRPr="002358C8">
        <w:rPr>
          <w:rFonts w:ascii="Verdana" w:eastAsia="Garamond" w:hAnsi="Verdana" w:cs="Garamond"/>
          <w:sz w:val="22"/>
          <w:szCs w:val="22"/>
        </w:rPr>
        <w:t>l’Autorité</w:t>
      </w:r>
      <w:r w:rsidR="00B24D2F" w:rsidRPr="002358C8">
        <w:rPr>
          <w:rFonts w:ascii="Verdana" w:eastAsia="Garamond" w:hAnsi="Verdana" w:cs="Garamond"/>
          <w:sz w:val="22"/>
          <w:szCs w:val="22"/>
        </w:rPr>
        <w:t xml:space="preserve"> Contractante</w:t>
      </w:r>
      <w:r w:rsidRPr="002358C8">
        <w:rPr>
          <w:rFonts w:ascii="Verdana" w:hAnsi="Verdana" w:cs="Arial"/>
          <w:snapToGrid w:val="0"/>
          <w:color w:val="000000" w:themeColor="text1"/>
          <w:sz w:val="22"/>
          <w:szCs w:val="22"/>
          <w:lang w:eastAsia="en-US"/>
        </w:rPr>
        <w:t xml:space="preserve"> et qu’aucune solution à l’amiable n’est trouvée, le différend est soumis aux juridictions compétentes de Bujumbura qui trancheront suivant les règles en vigueur au Burundi. </w:t>
      </w:r>
    </w:p>
    <w:p w:rsidR="00623B8A" w:rsidRPr="002358C8" w:rsidRDefault="00623B8A" w:rsidP="00C9631D">
      <w:pPr>
        <w:tabs>
          <w:tab w:val="num" w:pos="2494"/>
        </w:tabs>
        <w:ind w:right="-72"/>
        <w:jc w:val="both"/>
        <w:rPr>
          <w:rFonts w:ascii="Verdana" w:hAnsi="Verdana" w:cs="Arial"/>
          <w:snapToGrid w:val="0"/>
          <w:color w:val="000000" w:themeColor="text1"/>
          <w:sz w:val="22"/>
          <w:szCs w:val="22"/>
          <w:lang w:eastAsia="en-US"/>
        </w:rPr>
      </w:pPr>
    </w:p>
    <w:p w:rsidR="00C9631D" w:rsidRPr="002358C8" w:rsidRDefault="00C9631D" w:rsidP="00C9631D">
      <w:pPr>
        <w:tabs>
          <w:tab w:val="num" w:pos="2494"/>
        </w:tabs>
        <w:ind w:right="-72"/>
        <w:jc w:val="both"/>
        <w:rPr>
          <w:rFonts w:ascii="Verdana" w:hAnsi="Verdana" w:cs="Arial"/>
          <w:snapToGrid w:val="0"/>
          <w:sz w:val="22"/>
          <w:szCs w:val="22"/>
          <w:lang w:eastAsia="en-US"/>
        </w:rPr>
      </w:pPr>
    </w:p>
    <w:p w:rsidR="00C9631D" w:rsidRPr="002358C8" w:rsidRDefault="00C9631D" w:rsidP="00C9631D">
      <w:pPr>
        <w:tabs>
          <w:tab w:val="left" w:pos="540"/>
        </w:tabs>
        <w:ind w:right="-72"/>
        <w:rPr>
          <w:rFonts w:ascii="Verdana" w:hAnsi="Verdana" w:cs="Arial"/>
          <w:b/>
          <w:bCs/>
          <w:sz w:val="22"/>
          <w:szCs w:val="22"/>
        </w:rPr>
      </w:pPr>
      <w:bookmarkStart w:id="33" w:name="_Toc348175997"/>
      <w:bookmarkStart w:id="34" w:name="_Toc348232820"/>
      <w:r w:rsidRPr="002358C8">
        <w:rPr>
          <w:rFonts w:ascii="Verdana" w:hAnsi="Verdana" w:cs="Arial"/>
          <w:b/>
          <w:bCs/>
          <w:sz w:val="22"/>
          <w:szCs w:val="22"/>
        </w:rPr>
        <w:t>Article 12 : Entrée en vigueur du Marché</w:t>
      </w:r>
      <w:bookmarkEnd w:id="33"/>
      <w:bookmarkEnd w:id="34"/>
      <w:r w:rsidRPr="002358C8">
        <w:rPr>
          <w:rFonts w:ascii="Verdana" w:hAnsi="Verdana" w:cs="Arial"/>
          <w:b/>
          <w:bCs/>
          <w:sz w:val="22"/>
          <w:szCs w:val="22"/>
        </w:rPr>
        <w:tab/>
      </w:r>
    </w:p>
    <w:p w:rsidR="00C9631D" w:rsidRPr="002358C8" w:rsidRDefault="00C9631D" w:rsidP="00C9631D">
      <w:pPr>
        <w:tabs>
          <w:tab w:val="left" w:pos="567"/>
        </w:tabs>
        <w:ind w:right="-72"/>
        <w:jc w:val="both"/>
        <w:rPr>
          <w:rFonts w:ascii="Verdana" w:hAnsi="Verdana" w:cs="Arial"/>
          <w:sz w:val="22"/>
          <w:szCs w:val="22"/>
        </w:rPr>
      </w:pPr>
    </w:p>
    <w:p w:rsidR="00C9631D" w:rsidRPr="002358C8" w:rsidRDefault="00C9631D" w:rsidP="00C9631D">
      <w:pPr>
        <w:tabs>
          <w:tab w:val="left" w:pos="567"/>
        </w:tabs>
        <w:ind w:right="-72"/>
        <w:jc w:val="both"/>
        <w:rPr>
          <w:rFonts w:ascii="Verdana" w:hAnsi="Verdana" w:cs="Arial"/>
          <w:sz w:val="22"/>
          <w:szCs w:val="22"/>
        </w:rPr>
      </w:pPr>
      <w:r w:rsidRPr="002358C8">
        <w:rPr>
          <w:rFonts w:ascii="Verdana" w:hAnsi="Verdana" w:cs="Arial"/>
          <w:sz w:val="22"/>
          <w:szCs w:val="22"/>
        </w:rPr>
        <w:t>L’entrée en vigueur du présent Marché est subordonnée à l’approbation par les autorités compétentes.</w:t>
      </w:r>
    </w:p>
    <w:p w:rsidR="00C9631D" w:rsidRPr="002358C8" w:rsidRDefault="00C9631D" w:rsidP="00C9631D">
      <w:pPr>
        <w:tabs>
          <w:tab w:val="left" w:pos="567"/>
        </w:tabs>
        <w:ind w:right="-72"/>
        <w:jc w:val="both"/>
        <w:rPr>
          <w:rFonts w:ascii="Verdana" w:hAnsi="Verdana" w:cs="Arial"/>
          <w:sz w:val="22"/>
          <w:szCs w:val="22"/>
        </w:rPr>
      </w:pPr>
    </w:p>
    <w:tbl>
      <w:tblPr>
        <w:tblW w:w="9993" w:type="dxa"/>
        <w:tblInd w:w="70" w:type="dxa"/>
        <w:tblCellMar>
          <w:left w:w="70" w:type="dxa"/>
          <w:right w:w="70" w:type="dxa"/>
        </w:tblCellMar>
        <w:tblLook w:val="0000" w:firstRow="0" w:lastRow="0" w:firstColumn="0" w:lastColumn="0" w:noHBand="0" w:noVBand="0"/>
      </w:tblPr>
      <w:tblGrid>
        <w:gridCol w:w="5382"/>
        <w:gridCol w:w="4611"/>
      </w:tblGrid>
      <w:tr w:rsidR="00C9631D" w:rsidRPr="002358C8" w:rsidTr="0049523D">
        <w:trPr>
          <w:trHeight w:val="3055"/>
        </w:trPr>
        <w:tc>
          <w:tcPr>
            <w:tcW w:w="5382" w:type="dxa"/>
            <w:tcBorders>
              <w:top w:val="nil"/>
            </w:tcBorders>
          </w:tcPr>
          <w:p w:rsidR="00C9631D" w:rsidRPr="002358C8" w:rsidRDefault="00C9631D" w:rsidP="00611F20">
            <w:pPr>
              <w:widowControl w:val="0"/>
              <w:rPr>
                <w:rFonts w:ascii="Verdana" w:hAnsi="Verdana" w:cs="Arial"/>
                <w:b/>
                <w:snapToGrid w:val="0"/>
                <w:sz w:val="22"/>
                <w:szCs w:val="22"/>
                <w:lang w:eastAsia="en-US"/>
              </w:rPr>
            </w:pPr>
            <w:r w:rsidRPr="002358C8">
              <w:rPr>
                <w:rFonts w:ascii="Verdana" w:hAnsi="Verdana" w:cs="Arial"/>
                <w:b/>
                <w:snapToGrid w:val="0"/>
                <w:sz w:val="22"/>
                <w:szCs w:val="22"/>
                <w:lang w:eastAsia="en-US"/>
              </w:rPr>
              <w:t>Lu et accepté sans réserve, le……</w:t>
            </w:r>
          </w:p>
          <w:p w:rsidR="00C9631D" w:rsidRPr="002358C8" w:rsidRDefault="00C9631D" w:rsidP="00611F20">
            <w:pPr>
              <w:widowControl w:val="0"/>
              <w:rPr>
                <w:rFonts w:ascii="Verdana" w:hAnsi="Verdana" w:cs="Arial"/>
                <w:b/>
                <w:snapToGrid w:val="0"/>
                <w:sz w:val="22"/>
                <w:szCs w:val="22"/>
                <w:lang w:eastAsia="en-US"/>
              </w:rPr>
            </w:pPr>
          </w:p>
          <w:p w:rsidR="00C9631D" w:rsidRPr="002358C8" w:rsidRDefault="00C9631D" w:rsidP="00611F20">
            <w:pPr>
              <w:widowControl w:val="0"/>
              <w:jc w:val="center"/>
              <w:rPr>
                <w:rFonts w:ascii="Verdana" w:hAnsi="Verdana" w:cs="Arial"/>
                <w:b/>
                <w:snapToGrid w:val="0"/>
                <w:sz w:val="22"/>
                <w:szCs w:val="22"/>
                <w:lang w:eastAsia="en-US"/>
              </w:rPr>
            </w:pPr>
          </w:p>
          <w:p w:rsidR="00C9631D" w:rsidRPr="002358C8" w:rsidRDefault="00C9631D" w:rsidP="00B24D2F">
            <w:pPr>
              <w:widowControl w:val="0"/>
              <w:ind w:right="425"/>
              <w:rPr>
                <w:rFonts w:ascii="Verdana" w:hAnsi="Verdana" w:cs="Arial"/>
                <w:b/>
                <w:snapToGrid w:val="0"/>
                <w:sz w:val="22"/>
                <w:szCs w:val="22"/>
                <w:lang w:eastAsia="en-US"/>
              </w:rPr>
            </w:pPr>
            <w:r w:rsidRPr="002358C8">
              <w:rPr>
                <w:rFonts w:ascii="Verdana" w:hAnsi="Verdana" w:cs="Arial"/>
                <w:b/>
                <w:caps/>
                <w:snapToGrid w:val="0"/>
                <w:sz w:val="22"/>
                <w:szCs w:val="22"/>
                <w:lang w:eastAsia="en-US"/>
              </w:rPr>
              <w:t xml:space="preserve">LE </w:t>
            </w:r>
            <w:r w:rsidR="00B24D2F" w:rsidRPr="002358C8">
              <w:rPr>
                <w:rFonts w:ascii="Verdana" w:hAnsi="Verdana" w:cs="Arial"/>
                <w:b/>
                <w:caps/>
                <w:snapToGrid w:val="0"/>
                <w:sz w:val="22"/>
                <w:szCs w:val="22"/>
                <w:lang w:eastAsia="en-US"/>
              </w:rPr>
              <w:t>CONSULTANT</w:t>
            </w:r>
          </w:p>
        </w:tc>
        <w:tc>
          <w:tcPr>
            <w:tcW w:w="4611" w:type="dxa"/>
          </w:tcPr>
          <w:p w:rsidR="00C9631D" w:rsidRPr="002358C8" w:rsidRDefault="00C9631D" w:rsidP="00611F20">
            <w:pPr>
              <w:widowControl w:val="0"/>
              <w:rPr>
                <w:rFonts w:ascii="Verdana" w:hAnsi="Verdana" w:cs="Arial"/>
                <w:b/>
                <w:snapToGrid w:val="0"/>
                <w:sz w:val="22"/>
                <w:szCs w:val="22"/>
                <w:lang w:eastAsia="en-US"/>
              </w:rPr>
            </w:pPr>
            <w:r w:rsidRPr="002358C8">
              <w:rPr>
                <w:rFonts w:ascii="Verdana" w:hAnsi="Verdana" w:cs="Arial"/>
                <w:b/>
                <w:snapToGrid w:val="0"/>
                <w:sz w:val="22"/>
                <w:szCs w:val="22"/>
                <w:lang w:eastAsia="en-US"/>
              </w:rPr>
              <w:t xml:space="preserve">        Conclu le …………………… par,</w:t>
            </w:r>
          </w:p>
          <w:p w:rsidR="00C9631D" w:rsidRPr="002358C8" w:rsidRDefault="00C9631D" w:rsidP="00611F20">
            <w:pPr>
              <w:widowControl w:val="0"/>
              <w:rPr>
                <w:rFonts w:ascii="Verdana" w:hAnsi="Verdana" w:cs="Arial"/>
                <w:b/>
                <w:snapToGrid w:val="0"/>
                <w:sz w:val="22"/>
                <w:szCs w:val="22"/>
                <w:lang w:eastAsia="en-US"/>
              </w:rPr>
            </w:pPr>
          </w:p>
          <w:p w:rsidR="00C9631D" w:rsidRPr="002358C8" w:rsidRDefault="00C9631D" w:rsidP="00611F20">
            <w:pPr>
              <w:widowControl w:val="0"/>
              <w:rPr>
                <w:rFonts w:ascii="Verdana" w:hAnsi="Verdana" w:cs="Arial"/>
                <w:b/>
                <w:snapToGrid w:val="0"/>
                <w:sz w:val="22"/>
                <w:szCs w:val="22"/>
                <w:lang w:eastAsia="en-US"/>
              </w:rPr>
            </w:pPr>
          </w:p>
          <w:p w:rsidR="00C9631D" w:rsidRPr="002358C8" w:rsidRDefault="00C9631D" w:rsidP="00611F20">
            <w:pPr>
              <w:widowControl w:val="0"/>
              <w:rPr>
                <w:rFonts w:ascii="Verdana" w:hAnsi="Verdana" w:cs="Arial"/>
                <w:b/>
                <w:caps/>
                <w:snapToGrid w:val="0"/>
                <w:sz w:val="22"/>
                <w:szCs w:val="22"/>
                <w:lang w:eastAsia="en-US"/>
              </w:rPr>
            </w:pPr>
            <w:r w:rsidRPr="002358C8">
              <w:rPr>
                <w:rFonts w:ascii="Verdana" w:hAnsi="Verdana" w:cs="Arial"/>
                <w:b/>
                <w:caps/>
                <w:snapToGrid w:val="0"/>
                <w:sz w:val="22"/>
                <w:szCs w:val="22"/>
                <w:lang w:eastAsia="en-US"/>
              </w:rPr>
              <w:t>L’AUTORITE CONTRACTANTE</w:t>
            </w:r>
          </w:p>
          <w:p w:rsidR="00304209" w:rsidRPr="002358C8" w:rsidRDefault="00304209" w:rsidP="00611F20">
            <w:pPr>
              <w:widowControl w:val="0"/>
              <w:rPr>
                <w:rFonts w:ascii="Verdana" w:hAnsi="Verdana" w:cs="Arial"/>
                <w:b/>
                <w:caps/>
                <w:snapToGrid w:val="0"/>
                <w:sz w:val="22"/>
                <w:szCs w:val="22"/>
                <w:lang w:eastAsia="en-US"/>
              </w:rPr>
            </w:pPr>
          </w:p>
          <w:p w:rsidR="00B24D2F" w:rsidRPr="002358C8" w:rsidRDefault="00B24D2F" w:rsidP="00B24D2F">
            <w:pPr>
              <w:spacing w:line="260" w:lineRule="auto"/>
              <w:ind w:right="426"/>
              <w:jc w:val="both"/>
              <w:rPr>
                <w:rFonts w:ascii="Verdana" w:hAnsi="Verdana"/>
                <w:sz w:val="22"/>
                <w:szCs w:val="22"/>
              </w:rPr>
            </w:pPr>
            <w:r w:rsidRPr="002358C8">
              <w:rPr>
                <w:rFonts w:ascii="Verdana" w:eastAsia="Garamond" w:hAnsi="Verdana" w:cs="Garamond"/>
                <w:b/>
                <w:sz w:val="22"/>
                <w:szCs w:val="22"/>
              </w:rPr>
              <w:t>LE</w:t>
            </w:r>
            <w:r w:rsidRPr="002358C8">
              <w:rPr>
                <w:rFonts w:ascii="Verdana" w:hAnsi="Verdana"/>
                <w:b/>
                <w:sz w:val="22"/>
                <w:szCs w:val="22"/>
              </w:rPr>
              <w:t xml:space="preserve"> COMMISSAIRE GENERAL  </w:t>
            </w:r>
          </w:p>
          <w:p w:rsidR="00B24D2F" w:rsidRPr="002358C8" w:rsidRDefault="00B24D2F" w:rsidP="00B24D2F">
            <w:pPr>
              <w:ind w:left="1073"/>
              <w:jc w:val="both"/>
              <w:rPr>
                <w:rFonts w:ascii="Verdana" w:hAnsi="Verdana"/>
                <w:sz w:val="22"/>
                <w:szCs w:val="22"/>
              </w:rPr>
            </w:pPr>
            <w:r w:rsidRPr="002358C8">
              <w:rPr>
                <w:rFonts w:ascii="Verdana" w:hAnsi="Verdana"/>
                <w:b/>
                <w:sz w:val="22"/>
                <w:szCs w:val="22"/>
              </w:rPr>
              <w:t xml:space="preserve"> </w:t>
            </w:r>
          </w:p>
          <w:p w:rsidR="0049523D" w:rsidRDefault="0049523D" w:rsidP="00B24D2F">
            <w:pPr>
              <w:ind w:left="1073"/>
              <w:jc w:val="both"/>
              <w:rPr>
                <w:rFonts w:ascii="Verdana" w:hAnsi="Verdana"/>
                <w:b/>
                <w:sz w:val="22"/>
                <w:szCs w:val="22"/>
              </w:rPr>
            </w:pPr>
          </w:p>
          <w:p w:rsidR="0049523D" w:rsidRDefault="0049523D" w:rsidP="00B24D2F">
            <w:pPr>
              <w:ind w:left="1073"/>
              <w:jc w:val="both"/>
              <w:rPr>
                <w:rFonts w:ascii="Verdana" w:hAnsi="Verdana"/>
                <w:b/>
                <w:sz w:val="22"/>
                <w:szCs w:val="22"/>
              </w:rPr>
            </w:pPr>
          </w:p>
          <w:p w:rsidR="00B24D2F" w:rsidRPr="002358C8" w:rsidRDefault="00B24D2F" w:rsidP="00B24D2F">
            <w:pPr>
              <w:ind w:left="1073"/>
              <w:jc w:val="both"/>
              <w:rPr>
                <w:rFonts w:ascii="Verdana" w:hAnsi="Verdana"/>
                <w:sz w:val="22"/>
                <w:szCs w:val="22"/>
              </w:rPr>
            </w:pPr>
            <w:r w:rsidRPr="002358C8">
              <w:rPr>
                <w:rFonts w:ascii="Verdana" w:hAnsi="Verdana"/>
                <w:b/>
                <w:sz w:val="22"/>
                <w:szCs w:val="22"/>
              </w:rPr>
              <w:t xml:space="preserve"> </w:t>
            </w:r>
          </w:p>
          <w:p w:rsidR="00B24D2F" w:rsidRPr="0049523D" w:rsidRDefault="00B24D2F" w:rsidP="00B24D2F">
            <w:pPr>
              <w:jc w:val="both"/>
              <w:rPr>
                <w:rFonts w:ascii="Verdana" w:hAnsi="Verdana"/>
                <w:b/>
                <w:sz w:val="22"/>
                <w:szCs w:val="22"/>
              </w:rPr>
            </w:pPr>
            <w:r w:rsidRPr="002358C8">
              <w:rPr>
                <w:rFonts w:ascii="Verdana" w:hAnsi="Verdana"/>
                <w:b/>
                <w:sz w:val="22"/>
                <w:szCs w:val="22"/>
              </w:rPr>
              <w:t xml:space="preserve"> </w:t>
            </w:r>
            <w:r w:rsidRPr="0049523D">
              <w:rPr>
                <w:rFonts w:ascii="Verdana" w:hAnsi="Verdana"/>
                <w:b/>
                <w:sz w:val="22"/>
                <w:szCs w:val="22"/>
              </w:rPr>
              <w:t xml:space="preserve">Jean Claude MANIRAKIZA    </w:t>
            </w:r>
          </w:p>
          <w:p w:rsidR="00C9631D" w:rsidRPr="0049523D" w:rsidRDefault="00B24D2F" w:rsidP="0049523D">
            <w:pPr>
              <w:ind w:left="1073"/>
              <w:jc w:val="both"/>
              <w:rPr>
                <w:rFonts w:ascii="Verdana" w:hAnsi="Verdana"/>
                <w:b/>
                <w:sz w:val="22"/>
                <w:szCs w:val="22"/>
              </w:rPr>
            </w:pPr>
            <w:r w:rsidRPr="0049523D">
              <w:rPr>
                <w:rFonts w:ascii="Verdana" w:hAnsi="Verdana"/>
                <w:b/>
                <w:sz w:val="22"/>
                <w:szCs w:val="22"/>
              </w:rPr>
              <w:t xml:space="preserve"> </w:t>
            </w:r>
          </w:p>
        </w:tc>
      </w:tr>
    </w:tbl>
    <w:p w:rsidR="00C9631D" w:rsidRDefault="00C9631D" w:rsidP="0049523D">
      <w:pPr>
        <w:rPr>
          <w:rFonts w:ascii="Verdana" w:hAnsi="Verdana" w:cs="Arial"/>
          <w:b/>
          <w:sz w:val="22"/>
          <w:szCs w:val="22"/>
        </w:rPr>
      </w:pPr>
    </w:p>
    <w:p w:rsidR="0049523D" w:rsidRPr="002358C8" w:rsidRDefault="0049523D" w:rsidP="0049523D">
      <w:pPr>
        <w:rPr>
          <w:rFonts w:ascii="Verdana" w:hAnsi="Verdana" w:cs="Arial"/>
          <w:b/>
          <w:sz w:val="22"/>
          <w:szCs w:val="22"/>
        </w:rPr>
      </w:pPr>
    </w:p>
    <w:p w:rsidR="00C9631D" w:rsidRPr="002358C8" w:rsidRDefault="00C9631D" w:rsidP="00C9631D">
      <w:pPr>
        <w:rPr>
          <w:rFonts w:ascii="Verdana" w:hAnsi="Verdana" w:cs="Arial"/>
          <w:b/>
          <w:sz w:val="22"/>
          <w:szCs w:val="22"/>
          <w:u w:val="single"/>
        </w:rPr>
      </w:pPr>
      <w:r w:rsidRPr="002358C8">
        <w:rPr>
          <w:rFonts w:ascii="Verdana" w:hAnsi="Verdana" w:cs="Arial"/>
          <w:b/>
          <w:sz w:val="22"/>
          <w:szCs w:val="22"/>
        </w:rPr>
        <w:t xml:space="preserve">                                                                                    </w:t>
      </w:r>
      <w:r w:rsidRPr="002358C8">
        <w:rPr>
          <w:rFonts w:ascii="Verdana" w:hAnsi="Verdana" w:cs="Arial"/>
          <w:b/>
          <w:sz w:val="22"/>
          <w:szCs w:val="22"/>
          <w:u w:val="single"/>
        </w:rPr>
        <w:t>Pour approbation</w:t>
      </w:r>
    </w:p>
    <w:p w:rsidR="00C9631D" w:rsidRPr="002358C8" w:rsidRDefault="00C9631D" w:rsidP="00C9631D">
      <w:pPr>
        <w:ind w:left="4248" w:firstLine="708"/>
        <w:rPr>
          <w:rFonts w:ascii="Verdana" w:hAnsi="Verdana" w:cs="Arial"/>
          <w:b/>
          <w:sz w:val="22"/>
          <w:szCs w:val="22"/>
        </w:rPr>
      </w:pPr>
      <w:r w:rsidRPr="002358C8">
        <w:rPr>
          <w:rFonts w:ascii="Verdana" w:hAnsi="Verdana" w:cs="Arial"/>
          <w:b/>
          <w:sz w:val="22"/>
          <w:szCs w:val="22"/>
        </w:rPr>
        <w:t xml:space="preserve"> </w:t>
      </w:r>
    </w:p>
    <w:p w:rsidR="0049523D" w:rsidRDefault="00304209" w:rsidP="00304209">
      <w:pPr>
        <w:ind w:left="1073"/>
        <w:jc w:val="both"/>
        <w:rPr>
          <w:rFonts w:ascii="Verdana" w:hAnsi="Verdana"/>
          <w:b/>
          <w:sz w:val="22"/>
          <w:szCs w:val="22"/>
        </w:rPr>
      </w:pPr>
      <w:r w:rsidRPr="002358C8">
        <w:rPr>
          <w:rFonts w:ascii="Verdana" w:hAnsi="Verdana"/>
          <w:b/>
          <w:sz w:val="22"/>
          <w:szCs w:val="22"/>
        </w:rPr>
        <w:t xml:space="preserve">                      </w:t>
      </w:r>
      <w:r w:rsidR="0049523D">
        <w:rPr>
          <w:rFonts w:ascii="Verdana" w:hAnsi="Verdana"/>
          <w:b/>
          <w:sz w:val="22"/>
          <w:szCs w:val="22"/>
        </w:rPr>
        <w:t xml:space="preserve">                 </w:t>
      </w:r>
      <w:r w:rsidRPr="002358C8">
        <w:rPr>
          <w:rFonts w:ascii="Verdana" w:hAnsi="Verdana"/>
          <w:b/>
          <w:sz w:val="22"/>
          <w:szCs w:val="22"/>
        </w:rPr>
        <w:t xml:space="preserve">LE MINISTRE DES FINANCES, DU BUDGET </w:t>
      </w:r>
      <w:r w:rsidR="0049523D">
        <w:rPr>
          <w:rFonts w:ascii="Verdana" w:hAnsi="Verdana"/>
          <w:b/>
          <w:sz w:val="22"/>
          <w:szCs w:val="22"/>
        </w:rPr>
        <w:t xml:space="preserve">  </w:t>
      </w:r>
    </w:p>
    <w:p w:rsidR="00304209" w:rsidRPr="0049523D" w:rsidRDefault="0049523D" w:rsidP="0049523D">
      <w:pPr>
        <w:ind w:left="1073"/>
        <w:jc w:val="both"/>
        <w:rPr>
          <w:rFonts w:ascii="Verdana" w:hAnsi="Verdana"/>
          <w:b/>
          <w:sz w:val="22"/>
          <w:szCs w:val="22"/>
        </w:rPr>
      </w:pPr>
      <w:r>
        <w:rPr>
          <w:rFonts w:ascii="Verdana" w:hAnsi="Verdana"/>
          <w:b/>
          <w:sz w:val="22"/>
          <w:szCs w:val="22"/>
        </w:rPr>
        <w:t xml:space="preserve">                                       </w:t>
      </w:r>
      <w:proofErr w:type="gramStart"/>
      <w:r w:rsidR="00304209" w:rsidRPr="002358C8">
        <w:rPr>
          <w:rFonts w:ascii="Verdana" w:hAnsi="Verdana"/>
          <w:b/>
          <w:sz w:val="22"/>
          <w:szCs w:val="22"/>
        </w:rPr>
        <w:t>ET  DE</w:t>
      </w:r>
      <w:proofErr w:type="gramEnd"/>
      <w:r w:rsidR="00304209" w:rsidRPr="002358C8">
        <w:rPr>
          <w:rFonts w:ascii="Verdana" w:hAnsi="Verdana"/>
          <w:b/>
          <w:sz w:val="22"/>
          <w:szCs w:val="22"/>
        </w:rPr>
        <w:t xml:space="preserve"> LA PLANIFICATION ECONOMIQUE   </w:t>
      </w:r>
    </w:p>
    <w:p w:rsidR="00C9631D" w:rsidRPr="002358C8" w:rsidRDefault="00304209" w:rsidP="00C9631D">
      <w:pPr>
        <w:rPr>
          <w:rFonts w:ascii="Verdana" w:hAnsi="Verdana" w:cs="Arial"/>
          <w:b/>
          <w:sz w:val="22"/>
          <w:szCs w:val="22"/>
        </w:rPr>
      </w:pPr>
      <w:r w:rsidRPr="002358C8">
        <w:rPr>
          <w:rFonts w:ascii="Verdana" w:hAnsi="Verdana" w:cs="Arial"/>
          <w:b/>
          <w:sz w:val="22"/>
          <w:szCs w:val="22"/>
        </w:rPr>
        <w:t xml:space="preserve">                                                    </w:t>
      </w:r>
    </w:p>
    <w:p w:rsidR="00304209" w:rsidRPr="002358C8" w:rsidRDefault="00304209" w:rsidP="00C9631D">
      <w:pPr>
        <w:rPr>
          <w:rFonts w:ascii="Verdana" w:hAnsi="Verdana" w:cs="Arial"/>
          <w:b/>
          <w:sz w:val="22"/>
          <w:szCs w:val="22"/>
        </w:rPr>
      </w:pPr>
      <w:r w:rsidRPr="002358C8">
        <w:rPr>
          <w:rFonts w:ascii="Verdana" w:hAnsi="Verdana" w:cs="Arial"/>
          <w:b/>
          <w:sz w:val="22"/>
          <w:szCs w:val="22"/>
        </w:rPr>
        <w:t xml:space="preserve">                                                      </w:t>
      </w:r>
    </w:p>
    <w:p w:rsidR="00304209" w:rsidRPr="002358C8" w:rsidRDefault="00304209" w:rsidP="00C9631D">
      <w:pPr>
        <w:rPr>
          <w:rFonts w:ascii="Verdana" w:hAnsi="Verdana" w:cs="Arial"/>
          <w:b/>
          <w:sz w:val="22"/>
          <w:szCs w:val="22"/>
        </w:rPr>
      </w:pPr>
    </w:p>
    <w:p w:rsidR="00304209" w:rsidRPr="002358C8" w:rsidRDefault="00304209" w:rsidP="00C9631D">
      <w:pPr>
        <w:rPr>
          <w:rFonts w:ascii="Verdana" w:hAnsi="Verdana" w:cs="Arial"/>
          <w:b/>
          <w:sz w:val="22"/>
          <w:szCs w:val="22"/>
        </w:rPr>
      </w:pPr>
    </w:p>
    <w:p w:rsidR="00304209" w:rsidRPr="002358C8" w:rsidRDefault="00304209" w:rsidP="00C9631D">
      <w:pPr>
        <w:rPr>
          <w:rFonts w:ascii="Verdana" w:hAnsi="Verdana" w:cs="Arial"/>
          <w:b/>
          <w:sz w:val="22"/>
          <w:szCs w:val="22"/>
        </w:rPr>
      </w:pPr>
    </w:p>
    <w:p w:rsidR="00C9631D" w:rsidRPr="002358C8" w:rsidRDefault="00304209" w:rsidP="00C9631D">
      <w:pPr>
        <w:rPr>
          <w:rFonts w:ascii="Verdana" w:hAnsi="Verdana" w:cs="Arial"/>
          <w:b/>
          <w:sz w:val="22"/>
          <w:szCs w:val="22"/>
        </w:rPr>
      </w:pPr>
      <w:r w:rsidRPr="002358C8">
        <w:rPr>
          <w:rFonts w:ascii="Verdana" w:hAnsi="Verdana" w:cs="Arial"/>
          <w:b/>
          <w:sz w:val="22"/>
          <w:szCs w:val="22"/>
        </w:rPr>
        <w:t xml:space="preserve">                                                       Audace NIYONZIMA</w:t>
      </w:r>
    </w:p>
    <w:p w:rsidR="00C9631D" w:rsidRPr="002358C8" w:rsidRDefault="00C9631D"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Pr="002358C8" w:rsidRDefault="000F31D2" w:rsidP="00C9631D">
      <w:pPr>
        <w:spacing w:line="278" w:lineRule="auto"/>
        <w:jc w:val="both"/>
        <w:rPr>
          <w:rFonts w:ascii="Verdana" w:hAnsi="Verdana"/>
          <w:sz w:val="22"/>
          <w:szCs w:val="22"/>
        </w:rPr>
      </w:pPr>
    </w:p>
    <w:p w:rsidR="000F31D2" w:rsidRDefault="000F31D2" w:rsidP="00C9631D">
      <w:pPr>
        <w:spacing w:line="278" w:lineRule="auto"/>
        <w:jc w:val="both"/>
        <w:rPr>
          <w:rFonts w:ascii="Verdana" w:hAnsi="Verdana"/>
          <w:sz w:val="22"/>
          <w:szCs w:val="22"/>
        </w:rPr>
      </w:pPr>
    </w:p>
    <w:p w:rsidR="001E7DAA" w:rsidRDefault="001E7DAA" w:rsidP="00C9631D">
      <w:pPr>
        <w:spacing w:line="278" w:lineRule="auto"/>
        <w:jc w:val="both"/>
        <w:rPr>
          <w:rFonts w:ascii="Verdana" w:hAnsi="Verdana"/>
          <w:sz w:val="22"/>
          <w:szCs w:val="22"/>
        </w:rPr>
      </w:pPr>
    </w:p>
    <w:p w:rsidR="001E7DAA" w:rsidRDefault="001E7DAA" w:rsidP="00C9631D">
      <w:pPr>
        <w:spacing w:line="278" w:lineRule="auto"/>
        <w:jc w:val="both"/>
        <w:rPr>
          <w:rFonts w:ascii="Verdana" w:hAnsi="Verdana"/>
          <w:sz w:val="22"/>
          <w:szCs w:val="22"/>
        </w:rPr>
      </w:pPr>
    </w:p>
    <w:p w:rsidR="001E7DAA" w:rsidRDefault="001E7DAA" w:rsidP="00C9631D">
      <w:pPr>
        <w:spacing w:line="278" w:lineRule="auto"/>
        <w:jc w:val="both"/>
        <w:rPr>
          <w:rFonts w:ascii="Verdana" w:hAnsi="Verdana"/>
          <w:sz w:val="22"/>
          <w:szCs w:val="22"/>
        </w:rPr>
      </w:pPr>
    </w:p>
    <w:p w:rsidR="0049523D" w:rsidRDefault="0049523D" w:rsidP="0049523D">
      <w:pPr>
        <w:tabs>
          <w:tab w:val="left" w:pos="620"/>
        </w:tabs>
        <w:rPr>
          <w:rFonts w:ascii="Verdana" w:hAnsi="Verdana" w:cs="Arial"/>
          <w:b/>
          <w:bCs/>
          <w:sz w:val="22"/>
          <w:szCs w:val="22"/>
        </w:rPr>
      </w:pPr>
    </w:p>
    <w:p w:rsidR="000F31D2" w:rsidRPr="002358C8" w:rsidRDefault="0049523D" w:rsidP="0049523D">
      <w:pPr>
        <w:tabs>
          <w:tab w:val="left" w:pos="620"/>
        </w:tabs>
        <w:rPr>
          <w:rFonts w:ascii="Verdana" w:hAnsi="Verdana" w:cs="Arial"/>
          <w:b/>
          <w:bCs/>
          <w:sz w:val="22"/>
          <w:szCs w:val="22"/>
        </w:rPr>
      </w:pPr>
      <w:r>
        <w:rPr>
          <w:rFonts w:ascii="Verdana" w:hAnsi="Verdana" w:cs="Arial"/>
          <w:b/>
          <w:bCs/>
          <w:sz w:val="22"/>
          <w:szCs w:val="22"/>
        </w:rPr>
        <w:t xml:space="preserve">                                                                                                        </w:t>
      </w:r>
      <w:r w:rsidR="000F31D2" w:rsidRPr="002358C8">
        <w:rPr>
          <w:rFonts w:ascii="Verdana" w:hAnsi="Verdana" w:cs="Arial"/>
          <w:b/>
          <w:bCs/>
          <w:sz w:val="22"/>
          <w:szCs w:val="22"/>
        </w:rPr>
        <w:t>ANNEXE 1</w:t>
      </w:r>
    </w:p>
    <w:p w:rsidR="000F31D2" w:rsidRPr="002358C8" w:rsidRDefault="000F31D2" w:rsidP="000F31D2">
      <w:pPr>
        <w:tabs>
          <w:tab w:val="left" w:pos="620"/>
        </w:tabs>
        <w:rPr>
          <w:rFonts w:ascii="Verdana" w:hAnsi="Verdana" w:cs="Arial"/>
          <w:b/>
          <w:bCs/>
          <w:sz w:val="22"/>
          <w:szCs w:val="22"/>
        </w:rPr>
      </w:pPr>
    </w:p>
    <w:p w:rsidR="000F31D2" w:rsidRPr="002358C8" w:rsidRDefault="000F31D2" w:rsidP="000F31D2">
      <w:pPr>
        <w:tabs>
          <w:tab w:val="left" w:pos="620"/>
        </w:tabs>
        <w:rPr>
          <w:rFonts w:ascii="Verdana" w:hAnsi="Verdana" w:cs="Arial"/>
          <w:b/>
          <w:bCs/>
          <w:sz w:val="22"/>
          <w:szCs w:val="22"/>
        </w:rPr>
      </w:pPr>
      <w:r w:rsidRPr="002358C8">
        <w:rPr>
          <w:rFonts w:ascii="Verdana" w:hAnsi="Verdana" w:cs="Arial"/>
          <w:b/>
          <w:bCs/>
          <w:sz w:val="22"/>
          <w:szCs w:val="22"/>
        </w:rPr>
        <w:t xml:space="preserve"> </w:t>
      </w:r>
    </w:p>
    <w:p w:rsidR="000F31D2" w:rsidRPr="002358C8" w:rsidRDefault="000F31D2" w:rsidP="000F31D2">
      <w:pPr>
        <w:jc w:val="center"/>
        <w:rPr>
          <w:rFonts w:ascii="Verdana" w:hAnsi="Verdana" w:cs="Arial"/>
          <w:sz w:val="22"/>
          <w:szCs w:val="22"/>
        </w:rPr>
      </w:pPr>
      <w:r w:rsidRPr="002358C8">
        <w:rPr>
          <w:rFonts w:ascii="Verdana" w:hAnsi="Verdana" w:cs="Arial"/>
          <w:b/>
          <w:bCs/>
          <w:sz w:val="22"/>
          <w:szCs w:val="22"/>
          <w:u w:val="single"/>
        </w:rPr>
        <w:t>FORMULAIRE DE RENSEIGNEMENTS SUR LE SOUMISSIONNAIRE</w:t>
      </w: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spacing w:after="240"/>
        <w:jc w:val="both"/>
        <w:rPr>
          <w:rFonts w:ascii="Verdana" w:hAnsi="Verdana" w:cs="Arial"/>
          <w:sz w:val="22"/>
          <w:szCs w:val="22"/>
        </w:rPr>
      </w:pPr>
      <w:proofErr w:type="gramStart"/>
      <w:r w:rsidRPr="002358C8">
        <w:rPr>
          <w:rFonts w:ascii="Verdana" w:hAnsi="Verdana" w:cs="Arial"/>
          <w:sz w:val="22"/>
          <w:szCs w:val="22"/>
        </w:rPr>
        <w:t>Date:</w:t>
      </w:r>
      <w:proofErr w:type="gramEnd"/>
      <w:r w:rsidRPr="002358C8">
        <w:rPr>
          <w:rFonts w:ascii="Verdana" w:hAnsi="Verdana" w:cs="Arial"/>
          <w:sz w:val="22"/>
          <w:szCs w:val="22"/>
        </w:rPr>
        <w:t xml:space="preserve"> ______________________</w:t>
      </w:r>
    </w:p>
    <w:p w:rsidR="000F31D2" w:rsidRPr="002358C8" w:rsidRDefault="000F31D2" w:rsidP="000F31D2">
      <w:pPr>
        <w:spacing w:after="240"/>
        <w:ind w:right="72"/>
        <w:jc w:val="both"/>
        <w:rPr>
          <w:rFonts w:ascii="Verdana" w:hAnsi="Verdana" w:cs="Arial"/>
          <w:sz w:val="22"/>
          <w:szCs w:val="22"/>
        </w:rPr>
      </w:pPr>
      <w:r w:rsidRPr="002358C8">
        <w:rPr>
          <w:rFonts w:ascii="Verdana" w:hAnsi="Verdana" w:cs="Arial"/>
          <w:sz w:val="22"/>
          <w:szCs w:val="22"/>
        </w:rPr>
        <w:t>Avis d’Appel d’Offres N</w:t>
      </w:r>
      <w:r w:rsidRPr="002358C8">
        <w:rPr>
          <w:rFonts w:ascii="Verdana" w:hAnsi="Verdana" w:cs="Arial"/>
          <w:sz w:val="22"/>
          <w:szCs w:val="22"/>
          <w:vertAlign w:val="superscript"/>
        </w:rPr>
        <w:t>o</w:t>
      </w:r>
      <w:proofErr w:type="gramStart"/>
      <w:r w:rsidRPr="002358C8">
        <w:rPr>
          <w:rFonts w:ascii="Verdana" w:hAnsi="Verdana" w:cs="Arial"/>
          <w:sz w:val="22"/>
          <w:szCs w:val="22"/>
        </w:rPr>
        <w:t>.:</w:t>
      </w:r>
      <w:proofErr w:type="gramEnd"/>
      <w:r w:rsidRPr="002358C8">
        <w:rPr>
          <w:rFonts w:ascii="Verdana" w:hAnsi="Verdana" w:cs="Arial"/>
          <w:sz w:val="22"/>
          <w:szCs w:val="22"/>
        </w:rPr>
        <w:t xml:space="preserve"> ________</w:t>
      </w:r>
    </w:p>
    <w:p w:rsidR="000F31D2" w:rsidRPr="002358C8" w:rsidRDefault="000F31D2" w:rsidP="000F31D2">
      <w:pPr>
        <w:suppressAutoHyphens/>
        <w:jc w:val="both"/>
        <w:rPr>
          <w:rFonts w:ascii="Verdana" w:hAnsi="Verdana" w:cs="Arial"/>
          <w:spacing w:val="-2"/>
          <w:sz w:val="22"/>
          <w:szCs w:val="22"/>
        </w:rPr>
      </w:pPr>
    </w:p>
    <w:tbl>
      <w:tblPr>
        <w:tblW w:w="0" w:type="auto"/>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0F31D2" w:rsidRPr="002358C8" w:rsidTr="006762EF">
        <w:trPr>
          <w:cantSplit/>
          <w:trHeight w:val="440"/>
        </w:trPr>
        <w:tc>
          <w:tcPr>
            <w:tcW w:w="9180" w:type="dxa"/>
            <w:tcBorders>
              <w:top w:val="double" w:sz="4" w:space="0" w:color="auto"/>
            </w:tcBorders>
          </w:tcPr>
          <w:p w:rsidR="000F31D2" w:rsidRPr="002358C8" w:rsidRDefault="000F31D2" w:rsidP="006762EF">
            <w:pPr>
              <w:pStyle w:val="ListParagraph"/>
              <w:numPr>
                <w:ilvl w:val="0"/>
                <w:numId w:val="9"/>
              </w:numPr>
              <w:suppressAutoHyphens/>
              <w:jc w:val="both"/>
              <w:rPr>
                <w:rFonts w:ascii="Verdana" w:hAnsi="Verdana" w:cs="Arial"/>
                <w:sz w:val="22"/>
                <w:szCs w:val="22"/>
              </w:rPr>
            </w:pPr>
            <w:r w:rsidRPr="002358C8">
              <w:rPr>
                <w:rFonts w:ascii="Verdana" w:hAnsi="Verdana" w:cs="Arial"/>
                <w:spacing w:val="-2"/>
                <w:sz w:val="22"/>
                <w:szCs w:val="22"/>
              </w:rPr>
              <w:t>Nom et Prénom du Consultant :</w:t>
            </w:r>
            <w:r w:rsidRPr="002358C8">
              <w:rPr>
                <w:rFonts w:ascii="Verdana" w:hAnsi="Verdana" w:cs="Arial"/>
                <w:sz w:val="22"/>
                <w:szCs w:val="22"/>
              </w:rPr>
              <w:t xml:space="preserve"> </w:t>
            </w:r>
          </w:p>
          <w:p w:rsidR="000F31D2" w:rsidRPr="002358C8" w:rsidRDefault="000F31D2" w:rsidP="006762EF">
            <w:pPr>
              <w:pStyle w:val="ListParagraph"/>
              <w:suppressAutoHyphens/>
              <w:jc w:val="both"/>
              <w:rPr>
                <w:rFonts w:ascii="Verdana" w:hAnsi="Verdana" w:cs="Arial"/>
                <w:sz w:val="22"/>
                <w:szCs w:val="22"/>
              </w:rPr>
            </w:pPr>
          </w:p>
          <w:p w:rsidR="000F31D2" w:rsidRPr="002358C8" w:rsidRDefault="000F31D2" w:rsidP="006762EF">
            <w:pPr>
              <w:suppressAutoHyphens/>
              <w:jc w:val="both"/>
              <w:rPr>
                <w:rFonts w:ascii="Verdana" w:hAnsi="Verdana" w:cs="Arial"/>
                <w:sz w:val="22"/>
                <w:szCs w:val="22"/>
              </w:rPr>
            </w:pPr>
            <w:r w:rsidRPr="002358C8">
              <w:rPr>
                <w:rFonts w:ascii="Verdana" w:hAnsi="Verdana" w:cs="Arial"/>
                <w:sz w:val="22"/>
                <w:szCs w:val="22"/>
              </w:rPr>
              <w:t xml:space="preserve">Téléphone/Fac-similé                     </w:t>
            </w:r>
            <w:proofErr w:type="gramStart"/>
            <w:r w:rsidRPr="002358C8">
              <w:rPr>
                <w:rFonts w:ascii="Verdana" w:hAnsi="Verdana" w:cs="Arial"/>
                <w:sz w:val="22"/>
                <w:szCs w:val="22"/>
              </w:rPr>
              <w:t xml:space="preserve">   :</w:t>
            </w:r>
            <w:proofErr w:type="gramEnd"/>
          </w:p>
          <w:p w:rsidR="000F31D2" w:rsidRPr="002358C8" w:rsidRDefault="000F31D2" w:rsidP="006762EF">
            <w:pPr>
              <w:suppressAutoHyphens/>
              <w:jc w:val="both"/>
              <w:rPr>
                <w:rFonts w:ascii="Verdana" w:hAnsi="Verdana" w:cs="Arial"/>
                <w:sz w:val="22"/>
                <w:szCs w:val="22"/>
              </w:rPr>
            </w:pPr>
          </w:p>
          <w:p w:rsidR="000F31D2" w:rsidRPr="002358C8" w:rsidRDefault="000F31D2" w:rsidP="006762EF">
            <w:pPr>
              <w:suppressAutoHyphens/>
              <w:jc w:val="both"/>
              <w:rPr>
                <w:rFonts w:ascii="Verdana" w:hAnsi="Verdana" w:cs="Arial"/>
                <w:sz w:val="22"/>
                <w:szCs w:val="22"/>
              </w:rPr>
            </w:pPr>
            <w:r w:rsidRPr="002358C8">
              <w:rPr>
                <w:rFonts w:ascii="Verdana" w:hAnsi="Verdana" w:cs="Arial"/>
                <w:sz w:val="22"/>
                <w:szCs w:val="22"/>
              </w:rPr>
              <w:t xml:space="preserve">Adresse électronique                      </w:t>
            </w:r>
            <w:proofErr w:type="gramStart"/>
            <w:r w:rsidRPr="002358C8">
              <w:rPr>
                <w:rFonts w:ascii="Verdana" w:hAnsi="Verdana" w:cs="Arial"/>
                <w:sz w:val="22"/>
                <w:szCs w:val="22"/>
              </w:rPr>
              <w:t xml:space="preserve">   :</w:t>
            </w:r>
            <w:proofErr w:type="gramEnd"/>
          </w:p>
        </w:tc>
      </w:tr>
      <w:tr w:rsidR="000F31D2" w:rsidRPr="002358C8" w:rsidTr="006762EF">
        <w:trPr>
          <w:cantSplit/>
          <w:trHeight w:val="674"/>
        </w:trPr>
        <w:tc>
          <w:tcPr>
            <w:tcW w:w="9180" w:type="dxa"/>
          </w:tcPr>
          <w:p w:rsidR="000F31D2" w:rsidRPr="002358C8" w:rsidRDefault="000F31D2" w:rsidP="006762EF">
            <w:pPr>
              <w:suppressAutoHyphens/>
              <w:jc w:val="both"/>
              <w:rPr>
                <w:rFonts w:ascii="Verdana" w:hAnsi="Verdana" w:cs="Arial"/>
                <w:sz w:val="22"/>
                <w:szCs w:val="22"/>
              </w:rPr>
            </w:pPr>
            <w:r w:rsidRPr="002358C8">
              <w:rPr>
                <w:rFonts w:ascii="Verdana" w:hAnsi="Verdana" w:cs="Arial"/>
                <w:sz w:val="22"/>
                <w:szCs w:val="22"/>
              </w:rPr>
              <w:t xml:space="preserve">     2.  Pays et lieu de résidence      </w:t>
            </w:r>
            <w:proofErr w:type="gramStart"/>
            <w:r w:rsidRPr="002358C8">
              <w:rPr>
                <w:rFonts w:ascii="Verdana" w:hAnsi="Verdana" w:cs="Arial"/>
                <w:sz w:val="22"/>
                <w:szCs w:val="22"/>
              </w:rPr>
              <w:t xml:space="preserve">   :</w:t>
            </w:r>
            <w:proofErr w:type="gramEnd"/>
          </w:p>
        </w:tc>
      </w:tr>
      <w:tr w:rsidR="000F31D2" w:rsidRPr="002358C8" w:rsidTr="006762EF">
        <w:trPr>
          <w:cantSplit/>
        </w:trPr>
        <w:tc>
          <w:tcPr>
            <w:tcW w:w="9180" w:type="dxa"/>
          </w:tcPr>
          <w:p w:rsidR="000F31D2" w:rsidRPr="002358C8" w:rsidRDefault="000F31D2" w:rsidP="006762EF">
            <w:pPr>
              <w:suppressAutoHyphens/>
              <w:jc w:val="both"/>
              <w:rPr>
                <w:rFonts w:ascii="Verdana" w:hAnsi="Verdana" w:cs="Arial"/>
                <w:spacing w:val="-2"/>
                <w:sz w:val="22"/>
                <w:szCs w:val="22"/>
              </w:rPr>
            </w:pPr>
            <w:r w:rsidRPr="002358C8">
              <w:rPr>
                <w:rFonts w:ascii="Verdana" w:hAnsi="Verdana" w:cs="Arial"/>
                <w:spacing w:val="-2"/>
                <w:sz w:val="22"/>
                <w:szCs w:val="22"/>
              </w:rPr>
              <w:t xml:space="preserve">     3.  Adresse officielle du </w:t>
            </w:r>
            <w:proofErr w:type="gramStart"/>
            <w:r w:rsidRPr="002358C8">
              <w:rPr>
                <w:rFonts w:ascii="Verdana" w:hAnsi="Verdana" w:cs="Arial"/>
                <w:spacing w:val="-2"/>
                <w:sz w:val="22"/>
                <w:szCs w:val="22"/>
              </w:rPr>
              <w:t>Consultant:</w:t>
            </w:r>
            <w:proofErr w:type="gramEnd"/>
            <w:r w:rsidRPr="002358C8">
              <w:rPr>
                <w:rFonts w:ascii="Verdana" w:hAnsi="Verdana" w:cs="Arial"/>
                <w:spacing w:val="-2"/>
                <w:sz w:val="22"/>
                <w:szCs w:val="22"/>
              </w:rPr>
              <w:t xml:space="preserve"> </w:t>
            </w:r>
          </w:p>
        </w:tc>
      </w:tr>
      <w:tr w:rsidR="000F31D2" w:rsidRPr="002358C8" w:rsidTr="006762EF">
        <w:trPr>
          <w:cantSplit/>
        </w:trPr>
        <w:tc>
          <w:tcPr>
            <w:tcW w:w="9180" w:type="dxa"/>
          </w:tcPr>
          <w:p w:rsidR="000F31D2" w:rsidRPr="002358C8" w:rsidRDefault="000F31D2" w:rsidP="006762EF">
            <w:pPr>
              <w:suppressAutoHyphens/>
              <w:jc w:val="both"/>
              <w:rPr>
                <w:rFonts w:ascii="Verdana" w:hAnsi="Verdana" w:cs="Arial"/>
                <w:spacing w:val="-2"/>
                <w:sz w:val="22"/>
                <w:szCs w:val="22"/>
              </w:rPr>
            </w:pPr>
          </w:p>
        </w:tc>
      </w:tr>
    </w:tbl>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0F31D2" w:rsidRPr="002358C8" w:rsidRDefault="000F31D2" w:rsidP="000F31D2">
      <w:pPr>
        <w:jc w:val="both"/>
        <w:rPr>
          <w:rFonts w:ascii="Verdana" w:hAnsi="Verdana" w:cs="Arial"/>
          <w:sz w:val="22"/>
          <w:szCs w:val="22"/>
        </w:rPr>
      </w:pPr>
    </w:p>
    <w:p w:rsidR="002B57B5" w:rsidRDefault="002B57B5" w:rsidP="005376EE">
      <w:pPr>
        <w:keepNext/>
        <w:keepLines/>
        <w:jc w:val="right"/>
        <w:rPr>
          <w:rFonts w:ascii="Verdana" w:hAnsi="Verdana" w:cs="Arial"/>
          <w:sz w:val="22"/>
          <w:szCs w:val="22"/>
        </w:rPr>
      </w:pPr>
    </w:p>
    <w:p w:rsidR="0049523D" w:rsidRDefault="0049523D" w:rsidP="00623B8A">
      <w:pPr>
        <w:keepNext/>
        <w:keepLines/>
        <w:rPr>
          <w:rFonts w:ascii="Verdana" w:hAnsi="Verdana" w:cs="Arial"/>
          <w:sz w:val="22"/>
          <w:szCs w:val="22"/>
        </w:rPr>
      </w:pPr>
    </w:p>
    <w:p w:rsidR="00623B8A" w:rsidRDefault="00623B8A" w:rsidP="00623B8A">
      <w:pPr>
        <w:keepNext/>
        <w:keepLines/>
        <w:rPr>
          <w:rFonts w:ascii="Verdana" w:hAnsi="Verdana" w:cs="Arial"/>
          <w:b/>
          <w:bCs/>
          <w:sz w:val="22"/>
          <w:szCs w:val="22"/>
        </w:rPr>
      </w:pPr>
    </w:p>
    <w:p w:rsidR="002B57B5" w:rsidRDefault="002B57B5" w:rsidP="00623B8A">
      <w:pPr>
        <w:keepNext/>
        <w:keepLines/>
        <w:rPr>
          <w:rFonts w:ascii="Verdana" w:hAnsi="Verdana" w:cs="Arial"/>
          <w:b/>
          <w:bCs/>
          <w:sz w:val="22"/>
          <w:szCs w:val="22"/>
        </w:rPr>
      </w:pPr>
    </w:p>
    <w:p w:rsidR="000F31D2" w:rsidRPr="002358C8" w:rsidRDefault="000F31D2" w:rsidP="005376EE">
      <w:pPr>
        <w:keepNext/>
        <w:keepLines/>
        <w:jc w:val="right"/>
        <w:rPr>
          <w:rFonts w:ascii="Verdana" w:hAnsi="Verdana" w:cs="Arial"/>
          <w:b/>
          <w:sz w:val="22"/>
          <w:szCs w:val="22"/>
        </w:rPr>
      </w:pPr>
      <w:r w:rsidRPr="002358C8">
        <w:rPr>
          <w:rFonts w:ascii="Verdana" w:hAnsi="Verdana" w:cs="Arial"/>
          <w:b/>
          <w:sz w:val="22"/>
          <w:szCs w:val="22"/>
        </w:rPr>
        <w:t xml:space="preserve">ANNEXE 2  </w:t>
      </w:r>
    </w:p>
    <w:p w:rsidR="000F31D2" w:rsidRPr="002358C8" w:rsidRDefault="000F31D2" w:rsidP="005376EE">
      <w:pPr>
        <w:tabs>
          <w:tab w:val="right" w:pos="9000"/>
        </w:tabs>
        <w:ind w:right="-23"/>
        <w:jc w:val="center"/>
        <w:rPr>
          <w:rFonts w:ascii="Verdana" w:hAnsi="Verdana" w:cs="Arial"/>
          <w:b/>
          <w:sz w:val="22"/>
          <w:szCs w:val="22"/>
          <w:u w:val="single"/>
          <w:lang w:val="es-ES_tradnl"/>
        </w:rPr>
      </w:pPr>
      <w:r w:rsidRPr="002358C8">
        <w:rPr>
          <w:rFonts w:ascii="Verdana" w:hAnsi="Verdana" w:cs="Arial"/>
          <w:b/>
          <w:sz w:val="22"/>
          <w:szCs w:val="22"/>
          <w:u w:val="single"/>
          <w:lang w:val="es-ES_tradnl"/>
        </w:rPr>
        <w:t>BORDEREAU DES PRIX</w:t>
      </w:r>
    </w:p>
    <w:p w:rsidR="000F31D2" w:rsidRPr="002358C8" w:rsidRDefault="000F31D2" w:rsidP="000F31D2">
      <w:pPr>
        <w:tabs>
          <w:tab w:val="right" w:pos="9000"/>
        </w:tabs>
        <w:ind w:right="-23"/>
        <w:rPr>
          <w:rFonts w:ascii="Verdana" w:hAnsi="Verdana" w:cs="Arial"/>
          <w:b/>
          <w:sz w:val="22"/>
          <w:szCs w:val="22"/>
          <w:u w:val="single"/>
          <w:lang w:val="es-ES_tradnl"/>
        </w:rPr>
      </w:pPr>
    </w:p>
    <w:p w:rsidR="000F31D2" w:rsidRPr="002358C8" w:rsidRDefault="000F31D2" w:rsidP="000F31D2">
      <w:pPr>
        <w:pStyle w:val="Default"/>
        <w:rPr>
          <w:rFonts w:ascii="Verdana" w:hAnsi="Verdana"/>
          <w:b/>
          <w:color w:val="auto"/>
          <w:sz w:val="22"/>
          <w:szCs w:val="22"/>
          <w:lang w:val="es-ES_tradnl"/>
        </w:rPr>
      </w:pPr>
    </w:p>
    <w:tbl>
      <w:tblPr>
        <w:tblStyle w:val="TableGrid"/>
        <w:tblW w:w="0" w:type="auto"/>
        <w:tblLook w:val="04A0" w:firstRow="1" w:lastRow="0" w:firstColumn="1" w:lastColumn="0" w:noHBand="0" w:noVBand="1"/>
      </w:tblPr>
      <w:tblGrid>
        <w:gridCol w:w="3114"/>
        <w:gridCol w:w="1200"/>
        <w:gridCol w:w="1351"/>
        <w:gridCol w:w="1276"/>
        <w:gridCol w:w="1843"/>
      </w:tblGrid>
      <w:tr w:rsidR="000F31D2" w:rsidRPr="002358C8" w:rsidTr="006762EF">
        <w:trPr>
          <w:trHeight w:val="420"/>
        </w:trPr>
        <w:tc>
          <w:tcPr>
            <w:tcW w:w="8784" w:type="dxa"/>
            <w:gridSpan w:val="5"/>
            <w:tcBorders>
              <w:top w:val="single" w:sz="4" w:space="0" w:color="auto"/>
              <w:right w:val="single" w:sz="4" w:space="0" w:color="auto"/>
            </w:tcBorders>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bCs/>
                <w:sz w:val="22"/>
                <w:szCs w:val="22"/>
              </w:rPr>
              <w:t>BORDEREAU DES PRIX UNITAIRES</w:t>
            </w:r>
          </w:p>
        </w:tc>
      </w:tr>
      <w:tr w:rsidR="000F31D2" w:rsidRPr="002358C8" w:rsidTr="006762EF">
        <w:trPr>
          <w:trHeight w:val="330"/>
        </w:trPr>
        <w:tc>
          <w:tcPr>
            <w:tcW w:w="3114" w:type="dxa"/>
            <w:noWrap/>
            <w:vAlign w:val="center"/>
            <w:hideMark/>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Personnel/honoraire</w:t>
            </w:r>
          </w:p>
        </w:tc>
        <w:tc>
          <w:tcPr>
            <w:tcW w:w="1200" w:type="dxa"/>
            <w:tcBorders>
              <w:right w:val="single" w:sz="4" w:space="0" w:color="auto"/>
            </w:tcBorders>
            <w:vAlign w:val="center"/>
            <w:hideMark/>
          </w:tcPr>
          <w:p w:rsidR="000F31D2" w:rsidRPr="002358C8" w:rsidRDefault="000F31D2" w:rsidP="006762EF">
            <w:pPr>
              <w:rPr>
                <w:rFonts w:ascii="Verdana" w:hAnsi="Verdana" w:cs="Arial"/>
                <w:b/>
                <w:bCs/>
                <w:sz w:val="22"/>
                <w:szCs w:val="22"/>
              </w:rPr>
            </w:pPr>
            <w:proofErr w:type="gramStart"/>
            <w:r w:rsidRPr="002358C8">
              <w:rPr>
                <w:rFonts w:ascii="Verdana" w:hAnsi="Verdana" w:cs="Arial"/>
                <w:b/>
                <w:bCs/>
                <w:sz w:val="22"/>
                <w:szCs w:val="22"/>
              </w:rPr>
              <w:t>unité</w:t>
            </w:r>
            <w:proofErr w:type="gramEnd"/>
          </w:p>
        </w:tc>
        <w:tc>
          <w:tcPr>
            <w:tcW w:w="1351" w:type="dxa"/>
            <w:tcBorders>
              <w:left w:val="single" w:sz="4" w:space="0" w:color="auto"/>
            </w:tcBorders>
            <w:vAlign w:val="center"/>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Quantité</w:t>
            </w:r>
          </w:p>
        </w:tc>
        <w:tc>
          <w:tcPr>
            <w:tcW w:w="1276" w:type="dxa"/>
            <w:noWrap/>
            <w:vAlign w:val="center"/>
            <w:hideMark/>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Prix unitaire</w:t>
            </w:r>
          </w:p>
        </w:tc>
        <w:tc>
          <w:tcPr>
            <w:tcW w:w="1843" w:type="dxa"/>
            <w:vAlign w:val="center"/>
            <w:hideMark/>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 xml:space="preserve">Prix Total </w:t>
            </w:r>
          </w:p>
        </w:tc>
      </w:tr>
      <w:tr w:rsidR="000F31D2" w:rsidRPr="002358C8" w:rsidTr="006762EF">
        <w:trPr>
          <w:trHeight w:val="439"/>
        </w:trPr>
        <w:tc>
          <w:tcPr>
            <w:tcW w:w="3114" w:type="dxa"/>
            <w:noWrap/>
            <w:vAlign w:val="center"/>
            <w:hideMark/>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Honoraire</w:t>
            </w:r>
          </w:p>
        </w:tc>
        <w:tc>
          <w:tcPr>
            <w:tcW w:w="1200" w:type="dxa"/>
            <w:tcBorders>
              <w:right w:val="single" w:sz="4" w:space="0" w:color="auto"/>
            </w:tcBorders>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c>
          <w:tcPr>
            <w:tcW w:w="1351" w:type="dxa"/>
            <w:tcBorders>
              <w:left w:val="single" w:sz="4" w:space="0" w:color="auto"/>
            </w:tcBorders>
            <w:vAlign w:val="center"/>
          </w:tcPr>
          <w:p w:rsidR="000F31D2" w:rsidRPr="002358C8" w:rsidRDefault="000F31D2" w:rsidP="006762EF">
            <w:pPr>
              <w:rPr>
                <w:rFonts w:ascii="Verdana" w:hAnsi="Verdana" w:cs="Arial"/>
                <w:b/>
                <w:sz w:val="22"/>
                <w:szCs w:val="22"/>
              </w:rPr>
            </w:pPr>
          </w:p>
        </w:tc>
        <w:tc>
          <w:tcPr>
            <w:tcW w:w="1276" w:type="dxa"/>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c>
          <w:tcPr>
            <w:tcW w:w="1843" w:type="dxa"/>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r>
      <w:tr w:rsidR="000F31D2" w:rsidRPr="002358C8" w:rsidTr="006762EF">
        <w:trPr>
          <w:trHeight w:val="439"/>
        </w:trPr>
        <w:tc>
          <w:tcPr>
            <w:tcW w:w="3114" w:type="dxa"/>
            <w:noWrap/>
            <w:vAlign w:val="center"/>
            <w:hideMark/>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Déplacement</w:t>
            </w:r>
          </w:p>
        </w:tc>
        <w:tc>
          <w:tcPr>
            <w:tcW w:w="1200" w:type="dxa"/>
            <w:tcBorders>
              <w:right w:val="single" w:sz="4" w:space="0" w:color="auto"/>
            </w:tcBorders>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c>
          <w:tcPr>
            <w:tcW w:w="1351" w:type="dxa"/>
            <w:tcBorders>
              <w:left w:val="single" w:sz="4" w:space="0" w:color="auto"/>
            </w:tcBorders>
            <w:vAlign w:val="center"/>
          </w:tcPr>
          <w:p w:rsidR="000F31D2" w:rsidRPr="002358C8" w:rsidRDefault="000F31D2" w:rsidP="006762EF">
            <w:pPr>
              <w:rPr>
                <w:rFonts w:ascii="Verdana" w:hAnsi="Verdana" w:cs="Arial"/>
                <w:b/>
                <w:sz w:val="22"/>
                <w:szCs w:val="22"/>
              </w:rPr>
            </w:pPr>
          </w:p>
        </w:tc>
        <w:tc>
          <w:tcPr>
            <w:tcW w:w="1276" w:type="dxa"/>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c>
          <w:tcPr>
            <w:tcW w:w="1843" w:type="dxa"/>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r>
      <w:tr w:rsidR="000F31D2" w:rsidRPr="002358C8" w:rsidTr="006762EF">
        <w:trPr>
          <w:trHeight w:val="439"/>
        </w:trPr>
        <w:tc>
          <w:tcPr>
            <w:tcW w:w="3114" w:type="dxa"/>
            <w:noWrap/>
            <w:vAlign w:val="center"/>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w:t>
            </w:r>
          </w:p>
        </w:tc>
        <w:tc>
          <w:tcPr>
            <w:tcW w:w="1200" w:type="dxa"/>
            <w:tcBorders>
              <w:right w:val="single" w:sz="4" w:space="0" w:color="auto"/>
            </w:tcBorders>
            <w:vAlign w:val="center"/>
          </w:tcPr>
          <w:p w:rsidR="000F31D2" w:rsidRPr="002358C8" w:rsidRDefault="000F31D2" w:rsidP="006762EF">
            <w:pPr>
              <w:rPr>
                <w:rFonts w:ascii="Verdana" w:hAnsi="Verdana" w:cs="Arial"/>
                <w:b/>
                <w:sz w:val="22"/>
                <w:szCs w:val="22"/>
              </w:rPr>
            </w:pPr>
          </w:p>
        </w:tc>
        <w:tc>
          <w:tcPr>
            <w:tcW w:w="1351" w:type="dxa"/>
            <w:tcBorders>
              <w:left w:val="single" w:sz="4" w:space="0" w:color="auto"/>
            </w:tcBorders>
            <w:vAlign w:val="center"/>
          </w:tcPr>
          <w:p w:rsidR="000F31D2" w:rsidRPr="002358C8" w:rsidRDefault="000F31D2" w:rsidP="006762EF">
            <w:pPr>
              <w:rPr>
                <w:rFonts w:ascii="Verdana" w:hAnsi="Verdana" w:cs="Arial"/>
                <w:b/>
                <w:sz w:val="22"/>
                <w:szCs w:val="22"/>
              </w:rPr>
            </w:pPr>
          </w:p>
        </w:tc>
        <w:tc>
          <w:tcPr>
            <w:tcW w:w="1276" w:type="dxa"/>
            <w:noWrap/>
            <w:vAlign w:val="center"/>
          </w:tcPr>
          <w:p w:rsidR="000F31D2" w:rsidRPr="002358C8" w:rsidRDefault="000F31D2" w:rsidP="006762EF">
            <w:pPr>
              <w:rPr>
                <w:rFonts w:ascii="Verdana" w:hAnsi="Verdana" w:cs="Arial"/>
                <w:b/>
                <w:sz w:val="22"/>
                <w:szCs w:val="22"/>
              </w:rPr>
            </w:pPr>
          </w:p>
        </w:tc>
        <w:tc>
          <w:tcPr>
            <w:tcW w:w="1843" w:type="dxa"/>
            <w:noWrap/>
            <w:vAlign w:val="center"/>
          </w:tcPr>
          <w:p w:rsidR="000F31D2" w:rsidRPr="002358C8" w:rsidRDefault="000F31D2" w:rsidP="006762EF">
            <w:pPr>
              <w:rPr>
                <w:rFonts w:ascii="Verdana" w:hAnsi="Verdana" w:cs="Arial"/>
                <w:b/>
                <w:sz w:val="22"/>
                <w:szCs w:val="22"/>
              </w:rPr>
            </w:pPr>
          </w:p>
        </w:tc>
      </w:tr>
      <w:tr w:rsidR="000F31D2" w:rsidRPr="002358C8" w:rsidTr="006762EF">
        <w:trPr>
          <w:trHeight w:val="439"/>
        </w:trPr>
        <w:tc>
          <w:tcPr>
            <w:tcW w:w="3114" w:type="dxa"/>
            <w:noWrap/>
            <w:vAlign w:val="center"/>
            <w:hideMark/>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Prix Total Hors TVA</w:t>
            </w:r>
          </w:p>
        </w:tc>
        <w:tc>
          <w:tcPr>
            <w:tcW w:w="1200" w:type="dxa"/>
            <w:tcBorders>
              <w:right w:val="single" w:sz="4" w:space="0" w:color="auto"/>
            </w:tcBorders>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p w:rsidR="000F31D2" w:rsidRPr="002358C8" w:rsidRDefault="000F31D2" w:rsidP="006762EF">
            <w:pPr>
              <w:rPr>
                <w:rFonts w:ascii="Verdana" w:hAnsi="Verdana" w:cs="Arial"/>
                <w:b/>
                <w:sz w:val="22"/>
                <w:szCs w:val="22"/>
              </w:rPr>
            </w:pPr>
          </w:p>
          <w:p w:rsidR="000F31D2" w:rsidRPr="002358C8" w:rsidRDefault="000F31D2" w:rsidP="006762EF">
            <w:pPr>
              <w:rPr>
                <w:rFonts w:ascii="Verdana" w:hAnsi="Verdana" w:cs="Arial"/>
                <w:b/>
                <w:sz w:val="22"/>
                <w:szCs w:val="22"/>
              </w:rPr>
            </w:pPr>
          </w:p>
          <w:p w:rsidR="000F31D2" w:rsidRPr="002358C8" w:rsidRDefault="000F31D2" w:rsidP="006762EF">
            <w:pPr>
              <w:rPr>
                <w:rFonts w:ascii="Verdana" w:hAnsi="Verdana" w:cs="Arial"/>
                <w:b/>
                <w:sz w:val="22"/>
                <w:szCs w:val="22"/>
              </w:rPr>
            </w:pPr>
          </w:p>
        </w:tc>
        <w:tc>
          <w:tcPr>
            <w:tcW w:w="1351" w:type="dxa"/>
            <w:tcBorders>
              <w:left w:val="single" w:sz="4" w:space="0" w:color="auto"/>
            </w:tcBorders>
            <w:vAlign w:val="center"/>
          </w:tcPr>
          <w:p w:rsidR="000F31D2" w:rsidRPr="002358C8" w:rsidRDefault="000F31D2" w:rsidP="006762EF">
            <w:pPr>
              <w:rPr>
                <w:rFonts w:ascii="Verdana" w:hAnsi="Verdana" w:cs="Arial"/>
                <w:b/>
                <w:sz w:val="22"/>
                <w:szCs w:val="22"/>
              </w:rPr>
            </w:pPr>
          </w:p>
        </w:tc>
        <w:tc>
          <w:tcPr>
            <w:tcW w:w="1276" w:type="dxa"/>
            <w:tcBorders>
              <w:top w:val="single" w:sz="4" w:space="0" w:color="auto"/>
              <w:bottom w:val="single" w:sz="4" w:space="0" w:color="auto"/>
            </w:tcBorders>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c>
          <w:tcPr>
            <w:tcW w:w="1843" w:type="dxa"/>
            <w:noWrap/>
            <w:vAlign w:val="center"/>
            <w:hideMark/>
          </w:tcPr>
          <w:p w:rsidR="000F31D2" w:rsidRPr="002358C8" w:rsidRDefault="000F31D2" w:rsidP="006762EF">
            <w:pPr>
              <w:rPr>
                <w:rFonts w:ascii="Verdana" w:hAnsi="Verdana" w:cs="Arial"/>
                <w:b/>
                <w:sz w:val="22"/>
                <w:szCs w:val="22"/>
              </w:rPr>
            </w:pPr>
            <w:r w:rsidRPr="002358C8">
              <w:rPr>
                <w:rFonts w:ascii="Verdana" w:hAnsi="Verdana" w:cs="Arial"/>
                <w:b/>
                <w:sz w:val="22"/>
                <w:szCs w:val="22"/>
              </w:rPr>
              <w:t> </w:t>
            </w:r>
          </w:p>
        </w:tc>
      </w:tr>
      <w:tr w:rsidR="000F31D2" w:rsidRPr="002358C8" w:rsidTr="006762EF">
        <w:trPr>
          <w:trHeight w:val="439"/>
        </w:trPr>
        <w:tc>
          <w:tcPr>
            <w:tcW w:w="3114" w:type="dxa"/>
            <w:noWrap/>
            <w:vAlign w:val="center"/>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TVA 18%</w:t>
            </w:r>
          </w:p>
        </w:tc>
        <w:tc>
          <w:tcPr>
            <w:tcW w:w="1200" w:type="dxa"/>
            <w:tcBorders>
              <w:right w:val="single" w:sz="4" w:space="0" w:color="auto"/>
            </w:tcBorders>
            <w:vAlign w:val="center"/>
          </w:tcPr>
          <w:p w:rsidR="000F31D2" w:rsidRPr="002358C8" w:rsidRDefault="000F31D2" w:rsidP="006762EF">
            <w:pPr>
              <w:rPr>
                <w:rFonts w:ascii="Verdana" w:hAnsi="Verdana" w:cs="Arial"/>
                <w:b/>
                <w:sz w:val="22"/>
                <w:szCs w:val="22"/>
              </w:rPr>
            </w:pPr>
          </w:p>
        </w:tc>
        <w:tc>
          <w:tcPr>
            <w:tcW w:w="1351" w:type="dxa"/>
            <w:tcBorders>
              <w:left w:val="single" w:sz="4" w:space="0" w:color="auto"/>
            </w:tcBorders>
            <w:vAlign w:val="center"/>
          </w:tcPr>
          <w:p w:rsidR="000F31D2" w:rsidRPr="002358C8" w:rsidRDefault="000F31D2" w:rsidP="006762EF">
            <w:pPr>
              <w:rPr>
                <w:rFonts w:ascii="Verdana" w:hAnsi="Verdana" w:cs="Arial"/>
                <w:b/>
                <w:sz w:val="22"/>
                <w:szCs w:val="22"/>
              </w:rPr>
            </w:pPr>
          </w:p>
        </w:tc>
        <w:tc>
          <w:tcPr>
            <w:tcW w:w="1276" w:type="dxa"/>
            <w:tcBorders>
              <w:top w:val="single" w:sz="4" w:space="0" w:color="auto"/>
              <w:bottom w:val="single" w:sz="4" w:space="0" w:color="auto"/>
            </w:tcBorders>
            <w:noWrap/>
            <w:vAlign w:val="center"/>
          </w:tcPr>
          <w:p w:rsidR="000F31D2" w:rsidRPr="002358C8" w:rsidRDefault="000F31D2" w:rsidP="006762EF">
            <w:pPr>
              <w:rPr>
                <w:rFonts w:ascii="Verdana" w:hAnsi="Verdana" w:cs="Arial"/>
                <w:b/>
                <w:sz w:val="22"/>
                <w:szCs w:val="22"/>
              </w:rPr>
            </w:pPr>
          </w:p>
        </w:tc>
        <w:tc>
          <w:tcPr>
            <w:tcW w:w="1843" w:type="dxa"/>
            <w:noWrap/>
            <w:vAlign w:val="center"/>
          </w:tcPr>
          <w:p w:rsidR="000F31D2" w:rsidRPr="002358C8" w:rsidRDefault="000F31D2" w:rsidP="006762EF">
            <w:pPr>
              <w:rPr>
                <w:rFonts w:ascii="Verdana" w:hAnsi="Verdana" w:cs="Arial"/>
                <w:b/>
                <w:sz w:val="22"/>
                <w:szCs w:val="22"/>
              </w:rPr>
            </w:pPr>
          </w:p>
        </w:tc>
      </w:tr>
      <w:tr w:rsidR="000F31D2" w:rsidRPr="002358C8" w:rsidTr="006762EF">
        <w:trPr>
          <w:trHeight w:val="439"/>
        </w:trPr>
        <w:tc>
          <w:tcPr>
            <w:tcW w:w="3114" w:type="dxa"/>
            <w:noWrap/>
            <w:vAlign w:val="center"/>
          </w:tcPr>
          <w:p w:rsidR="000F31D2" w:rsidRPr="002358C8" w:rsidRDefault="000F31D2" w:rsidP="006762EF">
            <w:pPr>
              <w:rPr>
                <w:rFonts w:ascii="Verdana" w:hAnsi="Verdana" w:cs="Arial"/>
                <w:b/>
                <w:bCs/>
                <w:sz w:val="22"/>
                <w:szCs w:val="22"/>
              </w:rPr>
            </w:pPr>
            <w:r w:rsidRPr="002358C8">
              <w:rPr>
                <w:rFonts w:ascii="Verdana" w:hAnsi="Verdana" w:cs="Arial"/>
                <w:b/>
                <w:bCs/>
                <w:sz w:val="22"/>
                <w:szCs w:val="22"/>
              </w:rPr>
              <w:t>Prix Total TVAC</w:t>
            </w:r>
          </w:p>
        </w:tc>
        <w:tc>
          <w:tcPr>
            <w:tcW w:w="1200" w:type="dxa"/>
            <w:tcBorders>
              <w:right w:val="single" w:sz="4" w:space="0" w:color="auto"/>
            </w:tcBorders>
            <w:vAlign w:val="center"/>
          </w:tcPr>
          <w:p w:rsidR="000F31D2" w:rsidRPr="002358C8" w:rsidRDefault="000F31D2" w:rsidP="006762EF">
            <w:pPr>
              <w:rPr>
                <w:rFonts w:ascii="Verdana" w:hAnsi="Verdana" w:cs="Arial"/>
                <w:b/>
                <w:sz w:val="22"/>
                <w:szCs w:val="22"/>
              </w:rPr>
            </w:pPr>
          </w:p>
        </w:tc>
        <w:tc>
          <w:tcPr>
            <w:tcW w:w="1351" w:type="dxa"/>
            <w:tcBorders>
              <w:left w:val="single" w:sz="4" w:space="0" w:color="auto"/>
            </w:tcBorders>
            <w:vAlign w:val="center"/>
          </w:tcPr>
          <w:p w:rsidR="000F31D2" w:rsidRPr="002358C8" w:rsidRDefault="000F31D2" w:rsidP="006762EF">
            <w:pPr>
              <w:rPr>
                <w:rFonts w:ascii="Verdana" w:hAnsi="Verdana" w:cs="Arial"/>
                <w:b/>
                <w:sz w:val="22"/>
                <w:szCs w:val="22"/>
              </w:rPr>
            </w:pPr>
          </w:p>
        </w:tc>
        <w:tc>
          <w:tcPr>
            <w:tcW w:w="1276" w:type="dxa"/>
            <w:tcBorders>
              <w:top w:val="single" w:sz="4" w:space="0" w:color="auto"/>
            </w:tcBorders>
            <w:noWrap/>
            <w:vAlign w:val="center"/>
          </w:tcPr>
          <w:p w:rsidR="000F31D2" w:rsidRPr="002358C8" w:rsidRDefault="000F31D2" w:rsidP="006762EF">
            <w:pPr>
              <w:rPr>
                <w:rFonts w:ascii="Verdana" w:hAnsi="Verdana" w:cs="Arial"/>
                <w:b/>
                <w:sz w:val="22"/>
                <w:szCs w:val="22"/>
              </w:rPr>
            </w:pPr>
          </w:p>
        </w:tc>
        <w:tc>
          <w:tcPr>
            <w:tcW w:w="1843" w:type="dxa"/>
            <w:noWrap/>
            <w:vAlign w:val="center"/>
          </w:tcPr>
          <w:p w:rsidR="000F31D2" w:rsidRPr="002358C8" w:rsidRDefault="000F31D2" w:rsidP="006762EF">
            <w:pPr>
              <w:rPr>
                <w:rFonts w:ascii="Verdana" w:hAnsi="Verdana" w:cs="Arial"/>
                <w:b/>
                <w:sz w:val="22"/>
                <w:szCs w:val="22"/>
              </w:rPr>
            </w:pPr>
          </w:p>
        </w:tc>
      </w:tr>
    </w:tbl>
    <w:p w:rsidR="000F31D2" w:rsidRPr="002358C8" w:rsidRDefault="000F31D2" w:rsidP="000F31D2">
      <w:pPr>
        <w:suppressAutoHyphens/>
        <w:ind w:left="7788"/>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roofErr w:type="gramStart"/>
      <w:r w:rsidRPr="002358C8">
        <w:rPr>
          <w:rFonts w:ascii="Verdana" w:hAnsi="Verdana" w:cs="Arial"/>
          <w:b/>
          <w:sz w:val="22"/>
          <w:szCs w:val="22"/>
        </w:rPr>
        <w:t>NB:</w:t>
      </w:r>
      <w:proofErr w:type="gramEnd"/>
      <w:r w:rsidRPr="002358C8">
        <w:rPr>
          <w:rFonts w:ascii="Verdana" w:hAnsi="Verdana" w:cs="Arial"/>
          <w:b/>
          <w:sz w:val="22"/>
          <w:szCs w:val="22"/>
        </w:rPr>
        <w:t xml:space="preserve"> Ce bordereau est à titre indicatif</w:t>
      </w: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both"/>
        <w:rPr>
          <w:rFonts w:ascii="Verdana" w:hAnsi="Verdana" w:cs="Arial"/>
          <w:b/>
          <w:sz w:val="22"/>
          <w:szCs w:val="22"/>
        </w:rPr>
      </w:pPr>
    </w:p>
    <w:p w:rsidR="000F31D2" w:rsidRPr="002358C8" w:rsidRDefault="000F31D2" w:rsidP="000F31D2">
      <w:pPr>
        <w:suppressAutoHyphens/>
        <w:jc w:val="right"/>
        <w:rPr>
          <w:rFonts w:ascii="Verdana" w:hAnsi="Verdana" w:cs="Arial"/>
          <w:b/>
          <w:sz w:val="22"/>
          <w:szCs w:val="22"/>
        </w:rPr>
      </w:pPr>
      <w:r w:rsidRPr="002358C8">
        <w:rPr>
          <w:rFonts w:ascii="Verdana" w:hAnsi="Verdana" w:cs="Arial"/>
          <w:b/>
          <w:sz w:val="22"/>
          <w:szCs w:val="22"/>
        </w:rPr>
        <w:t xml:space="preserve">  ANNEXE 3</w:t>
      </w:r>
    </w:p>
    <w:p w:rsidR="000F31D2" w:rsidRPr="002358C8" w:rsidRDefault="000F31D2" w:rsidP="000F31D2">
      <w:pPr>
        <w:suppressAutoHyphens/>
        <w:jc w:val="center"/>
        <w:rPr>
          <w:rFonts w:ascii="Verdana" w:hAnsi="Verdana" w:cs="Arial"/>
          <w:b/>
          <w:sz w:val="22"/>
          <w:szCs w:val="22"/>
          <w:u w:val="single"/>
        </w:rPr>
      </w:pPr>
      <w:r w:rsidRPr="002358C8">
        <w:rPr>
          <w:rFonts w:ascii="Verdana" w:hAnsi="Verdana" w:cs="Arial"/>
          <w:b/>
          <w:sz w:val="22"/>
          <w:szCs w:val="22"/>
          <w:u w:val="single"/>
        </w:rPr>
        <w:t>FORMULAIRE DE LA GARANTIE BANCAIRE DE SOUMISSION</w:t>
      </w:r>
    </w:p>
    <w:p w:rsidR="000F31D2" w:rsidRPr="002358C8" w:rsidRDefault="000F31D2" w:rsidP="000F31D2">
      <w:pPr>
        <w:pStyle w:val="Heading4"/>
        <w:ind w:right="228"/>
        <w:jc w:val="both"/>
        <w:rPr>
          <w:rFonts w:ascii="Verdana" w:hAnsi="Verdana"/>
          <w:color w:val="000000" w:themeColor="text1"/>
          <w:sz w:val="22"/>
          <w:szCs w:val="22"/>
        </w:rPr>
      </w:pPr>
      <w:r w:rsidRPr="002358C8">
        <w:rPr>
          <w:rFonts w:ascii="Verdana" w:hAnsi="Verdana"/>
          <w:color w:val="000000" w:themeColor="text1"/>
          <w:sz w:val="22"/>
          <w:szCs w:val="22"/>
        </w:rPr>
        <w:t>Date</w:t>
      </w:r>
      <w:proofErr w:type="gramStart"/>
      <w:r w:rsidRPr="002358C8">
        <w:rPr>
          <w:rFonts w:ascii="Verdana" w:hAnsi="Verdana"/>
          <w:color w:val="000000" w:themeColor="text1"/>
          <w:sz w:val="22"/>
          <w:szCs w:val="22"/>
        </w:rPr>
        <w:t xml:space="preserve"> :…</w:t>
      </w:r>
      <w:proofErr w:type="gramEnd"/>
      <w:r w:rsidRPr="002358C8">
        <w:rPr>
          <w:rFonts w:ascii="Verdana" w:hAnsi="Verdana"/>
          <w:color w:val="000000" w:themeColor="text1"/>
          <w:sz w:val="22"/>
          <w:szCs w:val="22"/>
        </w:rPr>
        <w:t xml:space="preserve">....../……/2022 </w:t>
      </w:r>
      <w:r w:rsidRPr="002358C8">
        <w:rPr>
          <w:rFonts w:ascii="Verdana" w:hAnsi="Verdana"/>
          <w:b/>
          <w:color w:val="000000" w:themeColor="text1"/>
          <w:sz w:val="22"/>
          <w:szCs w:val="22"/>
        </w:rPr>
        <w:t xml:space="preserve"> </w:t>
      </w:r>
      <w:r w:rsidRPr="002358C8">
        <w:rPr>
          <w:rFonts w:ascii="Verdana" w:hAnsi="Verdana"/>
          <w:color w:val="000000" w:themeColor="text1"/>
          <w:sz w:val="22"/>
          <w:szCs w:val="22"/>
        </w:rPr>
        <w:t xml:space="preserve"> </w:t>
      </w:r>
    </w:p>
    <w:p w:rsidR="000F31D2" w:rsidRPr="002358C8" w:rsidRDefault="000F31D2" w:rsidP="000F31D2">
      <w:pPr>
        <w:pStyle w:val="Heading4"/>
        <w:ind w:right="228"/>
        <w:jc w:val="both"/>
        <w:rPr>
          <w:rFonts w:ascii="Verdana" w:hAnsi="Verdana"/>
          <w:color w:val="000000" w:themeColor="text1"/>
          <w:sz w:val="22"/>
          <w:szCs w:val="22"/>
        </w:rPr>
      </w:pPr>
      <w:r w:rsidRPr="002358C8">
        <w:rPr>
          <w:rFonts w:ascii="Verdana" w:hAnsi="Verdana"/>
          <w:color w:val="000000" w:themeColor="text1"/>
          <w:sz w:val="22"/>
          <w:szCs w:val="22"/>
        </w:rPr>
        <w:t>AO n</w:t>
      </w:r>
      <w:proofErr w:type="gramStart"/>
      <w:r w:rsidRPr="002358C8">
        <w:rPr>
          <w:rFonts w:ascii="Verdana" w:hAnsi="Verdana"/>
          <w:color w:val="000000" w:themeColor="text1"/>
          <w:sz w:val="22"/>
          <w:szCs w:val="22"/>
        </w:rPr>
        <w:t>°:</w:t>
      </w:r>
      <w:proofErr w:type="gramEnd"/>
      <w:r w:rsidRPr="002358C8">
        <w:rPr>
          <w:rFonts w:ascii="Verdana" w:hAnsi="Verdana"/>
          <w:color w:val="000000" w:themeColor="text1"/>
          <w:sz w:val="22"/>
          <w:szCs w:val="22"/>
        </w:rPr>
        <w:t xml:space="preserve">  _____________________            </w:t>
      </w:r>
    </w:p>
    <w:p w:rsidR="000F31D2" w:rsidRPr="002358C8" w:rsidRDefault="000F31D2" w:rsidP="000F31D2">
      <w:pPr>
        <w:spacing w:after="4" w:line="234" w:lineRule="auto"/>
        <w:ind w:right="973"/>
        <w:jc w:val="both"/>
        <w:rPr>
          <w:rFonts w:ascii="Verdana" w:hAnsi="Verdana"/>
          <w:sz w:val="22"/>
          <w:szCs w:val="22"/>
        </w:rPr>
      </w:pPr>
      <w:r w:rsidRPr="002358C8">
        <w:rPr>
          <w:rFonts w:ascii="Verdana" w:eastAsia="Garamond" w:hAnsi="Verdana" w:cs="Garamond"/>
          <w:sz w:val="22"/>
          <w:szCs w:val="22"/>
        </w:rPr>
        <w:t>_____________________________ [</w:t>
      </w:r>
      <w:r w:rsidRPr="002358C8">
        <w:rPr>
          <w:rFonts w:ascii="Verdana" w:eastAsia="Garamond" w:hAnsi="Verdana" w:cs="Garamond"/>
          <w:i/>
          <w:sz w:val="22"/>
          <w:szCs w:val="22"/>
        </w:rPr>
        <w:t>nom de la banque et adresse de la banque d’émission</w:t>
      </w:r>
      <w:r w:rsidRPr="002358C8">
        <w:rPr>
          <w:rFonts w:ascii="Verdana" w:eastAsia="Garamond" w:hAnsi="Verdana" w:cs="Garamond"/>
          <w:sz w:val="22"/>
          <w:szCs w:val="22"/>
        </w:rPr>
        <w:t xml:space="preserve">] </w:t>
      </w:r>
      <w:r w:rsidRPr="002358C8">
        <w:rPr>
          <w:rFonts w:ascii="Verdana" w:eastAsia="Garamond" w:hAnsi="Verdana" w:cs="Garamond"/>
          <w:b/>
          <w:sz w:val="22"/>
          <w:szCs w:val="22"/>
        </w:rPr>
        <w:t>Bénéficiaire :</w:t>
      </w:r>
      <w:r w:rsidRPr="002358C8">
        <w:rPr>
          <w:rFonts w:ascii="Verdana" w:eastAsia="Garamond" w:hAnsi="Verdana" w:cs="Garamond"/>
          <w:sz w:val="22"/>
          <w:szCs w:val="22"/>
        </w:rPr>
        <w:t xml:space="preserve"> __________________ [</w:t>
      </w:r>
      <w:r w:rsidRPr="002358C8">
        <w:rPr>
          <w:rFonts w:ascii="Verdana" w:eastAsia="Garamond" w:hAnsi="Verdana" w:cs="Garamond"/>
          <w:i/>
          <w:sz w:val="22"/>
          <w:szCs w:val="22"/>
        </w:rPr>
        <w:t>nom et adresse de l’Acheteur</w:t>
      </w:r>
      <w:r w:rsidRPr="002358C8">
        <w:rPr>
          <w:rFonts w:ascii="Verdana" w:eastAsia="Garamond" w:hAnsi="Verdana" w:cs="Garamond"/>
          <w:sz w:val="22"/>
          <w:szCs w:val="22"/>
        </w:rPr>
        <w:t xml:space="preserve">]  </w:t>
      </w:r>
    </w:p>
    <w:p w:rsidR="000F31D2" w:rsidRPr="002358C8" w:rsidRDefault="000F31D2" w:rsidP="000F31D2">
      <w:pPr>
        <w:pStyle w:val="Heading4"/>
        <w:spacing w:after="12"/>
        <w:jc w:val="both"/>
        <w:rPr>
          <w:rFonts w:ascii="Verdana" w:hAnsi="Verdana"/>
          <w:sz w:val="22"/>
          <w:szCs w:val="22"/>
        </w:rPr>
      </w:pPr>
      <w:r w:rsidRPr="002358C8">
        <w:rPr>
          <w:rFonts w:ascii="Verdana" w:hAnsi="Verdana"/>
          <w:color w:val="000000" w:themeColor="text1"/>
          <w:sz w:val="22"/>
          <w:szCs w:val="22"/>
        </w:rPr>
        <w:t>Garantie d’offre no. :</w:t>
      </w:r>
      <w:r w:rsidRPr="002358C8">
        <w:rPr>
          <w:rFonts w:ascii="Verdana" w:hAnsi="Verdana"/>
          <w:b/>
          <w:color w:val="000000" w:themeColor="text1"/>
          <w:sz w:val="22"/>
          <w:szCs w:val="22"/>
        </w:rPr>
        <w:t xml:space="preserve"> </w:t>
      </w:r>
      <w:r w:rsidRPr="002358C8">
        <w:rPr>
          <w:rFonts w:ascii="Verdana" w:hAnsi="Verdana"/>
          <w:b/>
          <w:sz w:val="22"/>
          <w:szCs w:val="22"/>
        </w:rPr>
        <w:t xml:space="preserve">________________ </w:t>
      </w:r>
      <w:r w:rsidRPr="002358C8">
        <w:rPr>
          <w:rFonts w:ascii="Verdana" w:hAnsi="Verdana"/>
          <w:sz w:val="22"/>
          <w:szCs w:val="22"/>
        </w:rPr>
        <w:t xml:space="preserve"> </w:t>
      </w:r>
    </w:p>
    <w:p w:rsidR="000F31D2" w:rsidRPr="002358C8" w:rsidRDefault="000F31D2" w:rsidP="000F31D2">
      <w:pPr>
        <w:spacing w:after="7" w:line="248" w:lineRule="auto"/>
        <w:ind w:right="525"/>
        <w:jc w:val="both"/>
        <w:rPr>
          <w:rFonts w:ascii="Verdana" w:hAnsi="Verdana"/>
          <w:sz w:val="22"/>
          <w:szCs w:val="22"/>
        </w:rPr>
      </w:pPr>
      <w:r w:rsidRPr="002358C8">
        <w:rPr>
          <w:rFonts w:ascii="Verdana" w:eastAsia="Garamond" w:hAnsi="Verdana" w:cs="Garamond"/>
          <w:sz w:val="22"/>
          <w:szCs w:val="22"/>
        </w:rPr>
        <w:t>Nous avons été informés que ____________________ [</w:t>
      </w:r>
      <w:r w:rsidRPr="002358C8">
        <w:rPr>
          <w:rFonts w:ascii="Verdana" w:eastAsia="Garamond" w:hAnsi="Verdana" w:cs="Garamond"/>
          <w:i/>
          <w:sz w:val="22"/>
          <w:szCs w:val="22"/>
        </w:rPr>
        <w:t>nom du Soumissionnaire</w:t>
      </w:r>
      <w:r w:rsidRPr="002358C8">
        <w:rPr>
          <w:rFonts w:ascii="Verdana" w:eastAsia="Garamond" w:hAnsi="Verdana" w:cs="Garamond"/>
          <w:sz w:val="22"/>
          <w:szCs w:val="22"/>
        </w:rPr>
        <w:t>] (ci-après dénommé « le Soumissionnaire ») a répondu à votre appel d’offres no. ___________</w:t>
      </w:r>
      <w:r w:rsidR="002358C8" w:rsidRPr="002358C8">
        <w:rPr>
          <w:rFonts w:ascii="Verdana" w:eastAsia="Garamond" w:hAnsi="Verdana" w:cs="Garamond"/>
          <w:sz w:val="22"/>
          <w:szCs w:val="22"/>
        </w:rPr>
        <w:t>_ pour</w:t>
      </w:r>
      <w:r w:rsidRPr="002358C8">
        <w:rPr>
          <w:rFonts w:ascii="Verdana" w:eastAsia="Garamond" w:hAnsi="Verdana" w:cs="Garamond"/>
          <w:sz w:val="22"/>
          <w:szCs w:val="22"/>
        </w:rPr>
        <w:t xml:space="preserve"> la fourniture de __________________ [</w:t>
      </w:r>
      <w:r w:rsidRPr="002358C8">
        <w:rPr>
          <w:rFonts w:ascii="Verdana" w:eastAsia="Garamond" w:hAnsi="Verdana" w:cs="Garamond"/>
          <w:i/>
          <w:sz w:val="22"/>
          <w:szCs w:val="22"/>
        </w:rPr>
        <w:t>description des fournitures</w:t>
      </w:r>
      <w:r w:rsidRPr="002358C8">
        <w:rPr>
          <w:rFonts w:ascii="Verdana" w:eastAsia="Garamond" w:hAnsi="Verdana" w:cs="Garamond"/>
          <w:sz w:val="22"/>
          <w:szCs w:val="22"/>
        </w:rPr>
        <w:t>] et vous a soumis son offre en date du ________________ [</w:t>
      </w:r>
      <w:r w:rsidRPr="002358C8">
        <w:rPr>
          <w:rFonts w:ascii="Verdana" w:eastAsia="Garamond" w:hAnsi="Verdana" w:cs="Garamond"/>
          <w:i/>
          <w:sz w:val="22"/>
          <w:szCs w:val="22"/>
        </w:rPr>
        <w:t>date du dépôt de l’offre</w:t>
      </w:r>
      <w:r w:rsidRPr="002358C8">
        <w:rPr>
          <w:rFonts w:ascii="Verdana" w:eastAsia="Garamond" w:hAnsi="Verdana" w:cs="Garamond"/>
          <w:sz w:val="22"/>
          <w:szCs w:val="22"/>
        </w:rPr>
        <w:t xml:space="preserve">] (ci-après dénommée « l’Offre »).  </w:t>
      </w:r>
    </w:p>
    <w:p w:rsidR="000F31D2" w:rsidRPr="002358C8" w:rsidRDefault="000F31D2" w:rsidP="000F31D2">
      <w:pPr>
        <w:ind w:left="1119"/>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7" w:line="248" w:lineRule="auto"/>
        <w:ind w:right="526"/>
        <w:jc w:val="both"/>
        <w:rPr>
          <w:rFonts w:ascii="Verdana" w:hAnsi="Verdana"/>
          <w:sz w:val="22"/>
          <w:szCs w:val="22"/>
        </w:rPr>
      </w:pPr>
      <w:r w:rsidRPr="002358C8">
        <w:rPr>
          <w:rFonts w:ascii="Verdana" w:eastAsia="Garamond" w:hAnsi="Verdana" w:cs="Garamond"/>
          <w:sz w:val="22"/>
          <w:szCs w:val="22"/>
        </w:rPr>
        <w:t xml:space="preserve">En vertu des dispositions du Dossier d’Appel d’Offres, l’Offre doit être accompagnée d’une garantie de soumission.  </w:t>
      </w:r>
    </w:p>
    <w:p w:rsidR="000F31D2" w:rsidRPr="002358C8" w:rsidRDefault="000F31D2" w:rsidP="000F31D2">
      <w:pPr>
        <w:spacing w:after="7" w:line="248" w:lineRule="auto"/>
        <w:ind w:right="525"/>
        <w:jc w:val="both"/>
        <w:rPr>
          <w:rFonts w:ascii="Verdana" w:hAnsi="Verdana"/>
          <w:sz w:val="22"/>
          <w:szCs w:val="22"/>
        </w:rPr>
      </w:pPr>
      <w:r w:rsidRPr="002358C8">
        <w:rPr>
          <w:rFonts w:ascii="Verdana" w:eastAsia="Garamond" w:hAnsi="Verdana" w:cs="Garamond"/>
          <w:sz w:val="22"/>
          <w:szCs w:val="22"/>
        </w:rPr>
        <w:t>A la demande du soumissionnaire, nous _________________ [</w:t>
      </w:r>
      <w:r w:rsidRPr="002358C8">
        <w:rPr>
          <w:rFonts w:ascii="Verdana" w:eastAsia="Garamond" w:hAnsi="Verdana" w:cs="Garamond"/>
          <w:i/>
          <w:sz w:val="22"/>
          <w:szCs w:val="22"/>
        </w:rPr>
        <w:t>nom de la banque</w:t>
      </w:r>
      <w:r w:rsidRPr="002358C8">
        <w:rPr>
          <w:rFonts w:ascii="Verdana" w:eastAsia="Garamond" w:hAnsi="Verdana" w:cs="Garamond"/>
          <w:sz w:val="22"/>
          <w:szCs w:val="22"/>
        </w:rPr>
        <w:t>] nous engageons par la présente, sans réserve et irrévocablement, à vous payer à première demande, toutes sommes d’argent que vous pourriez réclamer dans la limite de _____________ [</w:t>
      </w:r>
      <w:r w:rsidRPr="002358C8">
        <w:rPr>
          <w:rFonts w:ascii="Verdana" w:eastAsia="Garamond" w:hAnsi="Verdana" w:cs="Garamond"/>
          <w:i/>
          <w:sz w:val="22"/>
          <w:szCs w:val="22"/>
        </w:rPr>
        <w:t>insérer la somme en chiffres</w:t>
      </w:r>
      <w:r w:rsidRPr="002358C8">
        <w:rPr>
          <w:rFonts w:ascii="Verdana" w:eastAsia="Garamond" w:hAnsi="Verdana" w:cs="Garamond"/>
          <w:sz w:val="22"/>
          <w:szCs w:val="22"/>
        </w:rPr>
        <w:t>] ____________</w:t>
      </w:r>
      <w:proofErr w:type="gramStart"/>
      <w:r w:rsidRPr="002358C8">
        <w:rPr>
          <w:rFonts w:ascii="Verdana" w:eastAsia="Garamond" w:hAnsi="Verdana" w:cs="Garamond"/>
          <w:sz w:val="22"/>
          <w:szCs w:val="22"/>
        </w:rPr>
        <w:t>_</w:t>
      </w:r>
      <w:r w:rsidRPr="002358C8">
        <w:rPr>
          <w:rFonts w:ascii="Verdana" w:eastAsia="Garamond" w:hAnsi="Verdana" w:cs="Garamond"/>
          <w:i/>
          <w:sz w:val="22"/>
          <w:szCs w:val="22"/>
        </w:rPr>
        <w:t xml:space="preserve"> </w:t>
      </w:r>
      <w:r w:rsidRPr="002358C8">
        <w:rPr>
          <w:rFonts w:ascii="Verdana" w:eastAsia="Garamond" w:hAnsi="Verdana" w:cs="Garamond"/>
          <w:sz w:val="22"/>
          <w:szCs w:val="22"/>
        </w:rPr>
        <w:t xml:space="preserve"> [</w:t>
      </w:r>
      <w:proofErr w:type="gramEnd"/>
      <w:r w:rsidRPr="002358C8">
        <w:rPr>
          <w:rFonts w:ascii="Verdana" w:eastAsia="Garamond" w:hAnsi="Verdana" w:cs="Garamond"/>
          <w:i/>
          <w:sz w:val="22"/>
          <w:szCs w:val="22"/>
        </w:rPr>
        <w:t>insérer la somme en lettres</w:t>
      </w:r>
      <w:r w:rsidRPr="002358C8">
        <w:rPr>
          <w:rFonts w:ascii="Verdana" w:eastAsia="Garamond" w:hAnsi="Verdana" w:cs="Garamond"/>
          <w:sz w:val="22"/>
          <w:szCs w:val="22"/>
        </w:rPr>
        <w:t xml:space="preserve">].  </w:t>
      </w:r>
    </w:p>
    <w:p w:rsidR="000F31D2" w:rsidRPr="002358C8" w:rsidRDefault="000F31D2" w:rsidP="000F31D2">
      <w:pPr>
        <w:ind w:left="1119"/>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7" w:line="248" w:lineRule="auto"/>
        <w:ind w:right="526"/>
        <w:jc w:val="both"/>
        <w:rPr>
          <w:rFonts w:ascii="Verdana" w:eastAsia="Garamond" w:hAnsi="Verdana" w:cs="Garamond"/>
          <w:sz w:val="22"/>
          <w:szCs w:val="22"/>
        </w:rPr>
      </w:pPr>
      <w:r w:rsidRPr="002358C8">
        <w:rPr>
          <w:rFonts w:ascii="Verdana" w:eastAsia="Garamond" w:hAnsi="Verdana" w:cs="Garamond"/>
          <w:sz w:val="22"/>
          <w:szCs w:val="22"/>
        </w:rPr>
        <w:t xml:space="preserve">Votre demande en paiement doit être accompagnée d’une déclaration attestant que le soumissionnaire n'a pas exécuté une des obligations auxquelles il est tenu en vertu de l’Offre, à savoir :  </w:t>
      </w:r>
    </w:p>
    <w:p w:rsidR="000F31D2" w:rsidRPr="002358C8" w:rsidRDefault="000F31D2" w:rsidP="000F31D2">
      <w:pPr>
        <w:pStyle w:val="ListParagraph"/>
        <w:numPr>
          <w:ilvl w:val="0"/>
          <w:numId w:val="30"/>
        </w:numPr>
        <w:spacing w:after="7" w:line="248" w:lineRule="auto"/>
        <w:ind w:right="526"/>
        <w:jc w:val="both"/>
        <w:rPr>
          <w:rFonts w:ascii="Verdana" w:hAnsi="Verdana"/>
          <w:sz w:val="22"/>
          <w:szCs w:val="22"/>
        </w:rPr>
      </w:pPr>
      <w:proofErr w:type="gramStart"/>
      <w:r w:rsidRPr="002358C8">
        <w:rPr>
          <w:rFonts w:ascii="Verdana" w:eastAsia="Garamond" w:hAnsi="Verdana" w:cs="Garamond"/>
          <w:sz w:val="22"/>
          <w:szCs w:val="22"/>
        </w:rPr>
        <w:t>s’il</w:t>
      </w:r>
      <w:proofErr w:type="gramEnd"/>
      <w:r w:rsidRPr="002358C8">
        <w:rPr>
          <w:rFonts w:ascii="Verdana" w:eastAsia="Garamond" w:hAnsi="Verdana" w:cs="Garamond"/>
          <w:sz w:val="22"/>
          <w:szCs w:val="22"/>
        </w:rPr>
        <w:t xml:space="preserve"> retire l’Offre pendant la période de validité qu‘il a spécifiée dans le formulaire d’offre</w:t>
      </w:r>
    </w:p>
    <w:p w:rsidR="000F31D2" w:rsidRPr="002358C8" w:rsidRDefault="000F31D2" w:rsidP="000F31D2">
      <w:pPr>
        <w:pStyle w:val="ListParagraph"/>
        <w:numPr>
          <w:ilvl w:val="0"/>
          <w:numId w:val="30"/>
        </w:numPr>
        <w:spacing w:after="7" w:line="248" w:lineRule="auto"/>
        <w:ind w:right="526"/>
        <w:jc w:val="both"/>
        <w:rPr>
          <w:rFonts w:ascii="Verdana" w:hAnsi="Verdana"/>
          <w:sz w:val="22"/>
          <w:szCs w:val="22"/>
        </w:rPr>
      </w:pPr>
      <w:proofErr w:type="gramStart"/>
      <w:r w:rsidRPr="002358C8">
        <w:rPr>
          <w:rFonts w:ascii="Verdana" w:eastAsia="Garamond" w:hAnsi="Verdana" w:cs="Garamond"/>
          <w:sz w:val="22"/>
          <w:szCs w:val="22"/>
        </w:rPr>
        <w:t>s’il</w:t>
      </w:r>
      <w:proofErr w:type="gramEnd"/>
      <w:r w:rsidRPr="002358C8">
        <w:rPr>
          <w:rFonts w:ascii="Verdana" w:eastAsia="Garamond" w:hAnsi="Verdana" w:cs="Garamond"/>
          <w:sz w:val="22"/>
          <w:szCs w:val="22"/>
        </w:rPr>
        <w:t xml:space="preserve">, s’étant vu notifier l’acceptation de l’Offre par l’Acheteur pendant la période de validité : </w:t>
      </w:r>
    </w:p>
    <w:p w:rsidR="000F31D2" w:rsidRPr="002358C8" w:rsidRDefault="000F31D2" w:rsidP="000F31D2">
      <w:pPr>
        <w:spacing w:after="7" w:line="248" w:lineRule="auto"/>
        <w:ind w:right="52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numPr>
          <w:ilvl w:val="0"/>
          <w:numId w:val="29"/>
        </w:numPr>
        <w:spacing w:after="66" w:line="248" w:lineRule="auto"/>
        <w:ind w:right="526" w:hanging="284"/>
        <w:jc w:val="both"/>
        <w:rPr>
          <w:rFonts w:ascii="Verdana" w:hAnsi="Verdana"/>
          <w:sz w:val="22"/>
          <w:szCs w:val="22"/>
        </w:rPr>
      </w:pPr>
      <w:proofErr w:type="gramStart"/>
      <w:r w:rsidRPr="002358C8">
        <w:rPr>
          <w:rFonts w:ascii="Verdana" w:eastAsia="Garamond" w:hAnsi="Verdana" w:cs="Garamond"/>
          <w:sz w:val="22"/>
          <w:szCs w:val="22"/>
        </w:rPr>
        <w:t>ne</w:t>
      </w:r>
      <w:proofErr w:type="gramEnd"/>
      <w:r w:rsidRPr="002358C8">
        <w:rPr>
          <w:rFonts w:ascii="Verdana" w:eastAsia="Garamond" w:hAnsi="Verdana" w:cs="Garamond"/>
          <w:sz w:val="22"/>
          <w:szCs w:val="22"/>
        </w:rPr>
        <w:t xml:space="preserve"> signe pas le Marché, s’il est tenu de le faire ; ou  </w:t>
      </w:r>
    </w:p>
    <w:p w:rsidR="000F31D2" w:rsidRPr="002358C8" w:rsidRDefault="000F31D2" w:rsidP="000F31D2">
      <w:pPr>
        <w:numPr>
          <w:ilvl w:val="0"/>
          <w:numId w:val="29"/>
        </w:numPr>
        <w:spacing w:after="7" w:line="248" w:lineRule="auto"/>
        <w:ind w:right="526" w:hanging="284"/>
        <w:jc w:val="both"/>
        <w:rPr>
          <w:rFonts w:ascii="Verdana" w:hAnsi="Verdana"/>
          <w:sz w:val="22"/>
          <w:szCs w:val="22"/>
        </w:rPr>
      </w:pPr>
      <w:proofErr w:type="gramStart"/>
      <w:r w:rsidRPr="002358C8">
        <w:rPr>
          <w:rFonts w:ascii="Verdana" w:eastAsia="Garamond" w:hAnsi="Verdana" w:cs="Garamond"/>
          <w:sz w:val="22"/>
          <w:szCs w:val="22"/>
        </w:rPr>
        <w:t>ne</w:t>
      </w:r>
      <w:proofErr w:type="gramEnd"/>
      <w:r w:rsidRPr="002358C8">
        <w:rPr>
          <w:rFonts w:ascii="Verdana" w:eastAsia="Garamond" w:hAnsi="Verdana" w:cs="Garamond"/>
          <w:sz w:val="22"/>
          <w:szCs w:val="22"/>
        </w:rPr>
        <w:t xml:space="preserve"> fournit pas la garantie de bonne exécution, ainsi qu’il est prévu dans les Instructions aux soumissionnaires.  </w:t>
      </w:r>
    </w:p>
    <w:p w:rsidR="000F31D2" w:rsidRPr="002358C8" w:rsidRDefault="000F31D2" w:rsidP="000F31D2">
      <w:pPr>
        <w:ind w:left="3263"/>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244" w:line="242" w:lineRule="auto"/>
        <w:ind w:right="379"/>
        <w:jc w:val="both"/>
        <w:rPr>
          <w:rFonts w:ascii="Verdana" w:hAnsi="Verdana"/>
          <w:sz w:val="22"/>
          <w:szCs w:val="22"/>
        </w:rPr>
      </w:pPr>
      <w:r w:rsidRPr="002358C8">
        <w:rPr>
          <w:rFonts w:ascii="Verdana" w:eastAsia="Garamond" w:hAnsi="Verdana" w:cs="Garamond"/>
          <w:sz w:val="22"/>
          <w:szCs w:val="22"/>
        </w:rPr>
        <w:t xml:space="preserve">La présente garantie demeurera valable jusqu’au moins 120 jours, comptés à partir de la date limite de dépôt des offres. </w:t>
      </w:r>
    </w:p>
    <w:p w:rsidR="000F31D2" w:rsidRPr="002358C8" w:rsidRDefault="000F31D2" w:rsidP="000F31D2">
      <w:pPr>
        <w:spacing w:after="7" w:line="248" w:lineRule="auto"/>
        <w:ind w:right="525"/>
        <w:jc w:val="both"/>
        <w:rPr>
          <w:rFonts w:ascii="Verdana" w:hAnsi="Verdana"/>
          <w:sz w:val="22"/>
          <w:szCs w:val="22"/>
        </w:rPr>
      </w:pPr>
      <w:r w:rsidRPr="002358C8">
        <w:rPr>
          <w:rFonts w:ascii="Verdana" w:eastAsia="Garamond" w:hAnsi="Verdana" w:cs="Garamond"/>
          <w:sz w:val="22"/>
          <w:szCs w:val="22"/>
        </w:rPr>
        <w:t xml:space="preserve">Signature : [Signature de la personne dont les noms et qualité figurent ci-dessus]  </w:t>
      </w:r>
    </w:p>
    <w:p w:rsidR="000F31D2" w:rsidRPr="002358C8" w:rsidRDefault="000F31D2" w:rsidP="000F31D2">
      <w:pPr>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1" w:line="236" w:lineRule="auto"/>
        <w:ind w:left="1114" w:right="269" w:hanging="10"/>
        <w:jc w:val="both"/>
        <w:rPr>
          <w:rFonts w:ascii="Verdana" w:hAnsi="Verdana"/>
          <w:sz w:val="22"/>
          <w:szCs w:val="22"/>
        </w:rPr>
      </w:pPr>
      <w:r w:rsidRPr="002358C8">
        <w:rPr>
          <w:rFonts w:ascii="Verdana" w:eastAsia="Garamond" w:hAnsi="Verdana" w:cs="Garamond"/>
          <w:i/>
          <w:sz w:val="22"/>
          <w:szCs w:val="22"/>
        </w:rPr>
        <w:t xml:space="preserve">Note : Le texte en italiques doit être retiré du document final ; il est fourni à titre indicatif en vue de faciliter la préparation du document. </w:t>
      </w:r>
      <w:r w:rsidRPr="002358C8">
        <w:rPr>
          <w:rFonts w:ascii="Verdana" w:eastAsia="Garamond" w:hAnsi="Verdana" w:cs="Garamond"/>
          <w:sz w:val="22"/>
          <w:szCs w:val="22"/>
        </w:rPr>
        <w:t xml:space="preserve"> </w:t>
      </w:r>
    </w:p>
    <w:p w:rsidR="000F31D2" w:rsidRPr="001E7DAA" w:rsidRDefault="000F31D2" w:rsidP="001E7DAA">
      <w:pPr>
        <w:jc w:val="both"/>
        <w:rPr>
          <w:rFonts w:ascii="Verdana" w:hAnsi="Verdana"/>
          <w:sz w:val="22"/>
          <w:szCs w:val="22"/>
        </w:rPr>
      </w:pPr>
    </w:p>
    <w:p w:rsidR="005376EE" w:rsidRPr="002358C8" w:rsidRDefault="005376EE"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r w:rsidRPr="002358C8">
        <w:rPr>
          <w:rFonts w:ascii="Verdana" w:hAnsi="Verdana" w:cs="Arial"/>
          <w:sz w:val="22"/>
          <w:szCs w:val="22"/>
        </w:rPr>
        <w:t>(Signatures des représentants Autorisés de la Banque + Sceau de la Banque)</w:t>
      </w:r>
    </w:p>
    <w:p w:rsidR="000F31D2" w:rsidRPr="002358C8" w:rsidRDefault="000F31D2" w:rsidP="000F31D2">
      <w:pPr>
        <w:suppressAutoHyphens/>
        <w:jc w:val="both"/>
        <w:rPr>
          <w:rFonts w:ascii="Verdana" w:hAnsi="Verdana" w:cs="Arial"/>
          <w:sz w:val="22"/>
          <w:szCs w:val="22"/>
        </w:rPr>
      </w:pPr>
    </w:p>
    <w:p w:rsidR="001E7DAA" w:rsidRDefault="001E7DAA" w:rsidP="000F31D2">
      <w:pPr>
        <w:ind w:left="7080"/>
        <w:rPr>
          <w:rFonts w:ascii="Verdana" w:hAnsi="Verdana" w:cs="Arial"/>
          <w:b/>
          <w:sz w:val="22"/>
          <w:szCs w:val="22"/>
        </w:rPr>
      </w:pPr>
    </w:p>
    <w:p w:rsidR="001E7DAA" w:rsidRDefault="001E7DAA" w:rsidP="000F31D2">
      <w:pPr>
        <w:ind w:left="7080"/>
        <w:rPr>
          <w:rFonts w:ascii="Verdana" w:hAnsi="Verdana" w:cs="Arial"/>
          <w:b/>
          <w:sz w:val="22"/>
          <w:szCs w:val="22"/>
        </w:rPr>
      </w:pPr>
    </w:p>
    <w:p w:rsidR="0049523D" w:rsidRDefault="000F31D2" w:rsidP="000F31D2">
      <w:pPr>
        <w:ind w:left="7080"/>
        <w:rPr>
          <w:rFonts w:ascii="Verdana" w:hAnsi="Verdana" w:cs="Arial"/>
          <w:b/>
          <w:sz w:val="22"/>
          <w:szCs w:val="22"/>
        </w:rPr>
      </w:pPr>
      <w:r w:rsidRPr="002358C8">
        <w:rPr>
          <w:rFonts w:ascii="Verdana" w:hAnsi="Verdana" w:cs="Arial"/>
          <w:b/>
          <w:sz w:val="22"/>
          <w:szCs w:val="22"/>
        </w:rPr>
        <w:t>ANNEXE 4 </w:t>
      </w:r>
    </w:p>
    <w:p w:rsidR="000F31D2" w:rsidRPr="002358C8" w:rsidRDefault="000F31D2" w:rsidP="000F31D2">
      <w:pPr>
        <w:ind w:left="7080"/>
        <w:rPr>
          <w:rFonts w:ascii="Verdana" w:hAnsi="Verdana"/>
          <w:sz w:val="22"/>
          <w:szCs w:val="22"/>
        </w:rPr>
      </w:pPr>
      <w:r w:rsidRPr="002358C8">
        <w:rPr>
          <w:rFonts w:ascii="Verdana" w:hAnsi="Verdana"/>
          <w:sz w:val="22"/>
          <w:szCs w:val="22"/>
        </w:rPr>
        <w:t xml:space="preserve"> </w:t>
      </w:r>
    </w:p>
    <w:p w:rsidR="000F31D2" w:rsidRPr="002358C8" w:rsidRDefault="000F31D2" w:rsidP="0039693C">
      <w:pPr>
        <w:jc w:val="center"/>
        <w:rPr>
          <w:rFonts w:ascii="Verdana" w:hAnsi="Verdana" w:cs="Arial"/>
          <w:b/>
          <w:sz w:val="22"/>
          <w:szCs w:val="22"/>
        </w:rPr>
      </w:pPr>
      <w:r w:rsidRPr="002358C8">
        <w:rPr>
          <w:rFonts w:ascii="Verdana" w:hAnsi="Verdana"/>
          <w:b/>
          <w:sz w:val="22"/>
          <w:szCs w:val="22"/>
        </w:rPr>
        <w:t>ACTE D’ENGAGEMENT</w:t>
      </w:r>
      <w:r w:rsidRPr="002358C8">
        <w:rPr>
          <w:rFonts w:ascii="Verdana" w:hAnsi="Verdana"/>
          <w:sz w:val="22"/>
          <w:szCs w:val="22"/>
        </w:rPr>
        <w:t xml:space="preserve"> (modèle à mettre dans l’offre technique)</w:t>
      </w:r>
    </w:p>
    <w:p w:rsidR="000F31D2" w:rsidRPr="002358C8" w:rsidRDefault="000F31D2" w:rsidP="000F31D2">
      <w:pPr>
        <w:jc w:val="both"/>
        <w:rPr>
          <w:rFonts w:ascii="Verdana" w:hAnsi="Verdana"/>
          <w:sz w:val="22"/>
          <w:szCs w:val="22"/>
        </w:rPr>
      </w:pPr>
    </w:p>
    <w:p w:rsidR="000F31D2" w:rsidRPr="002358C8" w:rsidRDefault="000F31D2" w:rsidP="000F31D2">
      <w:pPr>
        <w:spacing w:after="7" w:line="248" w:lineRule="auto"/>
        <w:ind w:right="526"/>
        <w:jc w:val="both"/>
        <w:rPr>
          <w:rFonts w:ascii="Verdana" w:hAnsi="Verdana"/>
          <w:sz w:val="22"/>
          <w:szCs w:val="22"/>
        </w:rPr>
      </w:pPr>
      <w:r w:rsidRPr="002358C8">
        <w:rPr>
          <w:rFonts w:ascii="Verdana" w:eastAsia="Garamond" w:hAnsi="Verdana" w:cs="Garamond"/>
          <w:sz w:val="22"/>
          <w:szCs w:val="22"/>
        </w:rPr>
        <w:t xml:space="preserve">Je/nous Soussigné(s)…………………………………………………………………………  </w:t>
      </w:r>
    </w:p>
    <w:p w:rsidR="000F31D2" w:rsidRPr="002358C8" w:rsidRDefault="000F31D2" w:rsidP="000F31D2">
      <w:pPr>
        <w:spacing w:after="7" w:line="248" w:lineRule="auto"/>
        <w:ind w:right="525"/>
        <w:jc w:val="both"/>
        <w:rPr>
          <w:rFonts w:ascii="Verdana" w:eastAsia="Garamond" w:hAnsi="Verdana" w:cs="Garamond"/>
          <w:sz w:val="22"/>
          <w:szCs w:val="22"/>
        </w:rPr>
      </w:pPr>
      <w:r w:rsidRPr="002358C8">
        <w:rPr>
          <w:rFonts w:ascii="Verdana" w:eastAsia="Garamond" w:hAnsi="Verdana" w:cs="Garamond"/>
          <w:sz w:val="22"/>
          <w:szCs w:val="22"/>
        </w:rPr>
        <w:t>Agissant au nom et pour le compte de……………………</w:t>
      </w:r>
      <w:proofErr w:type="gramStart"/>
      <w:r w:rsidRPr="002358C8">
        <w:rPr>
          <w:rFonts w:ascii="Verdana" w:eastAsia="Garamond" w:hAnsi="Verdana" w:cs="Garamond"/>
          <w:sz w:val="22"/>
          <w:szCs w:val="22"/>
        </w:rPr>
        <w:t>…….</w:t>
      </w:r>
      <w:proofErr w:type="gramEnd"/>
      <w:r w:rsidRPr="002358C8">
        <w:rPr>
          <w:rFonts w:ascii="Verdana" w:eastAsia="Garamond" w:hAnsi="Verdana" w:cs="Garamond"/>
          <w:sz w:val="22"/>
          <w:szCs w:val="22"/>
        </w:rPr>
        <w:t xml:space="preserve">. (Nom et adresse du Soumissionnaire). Et en vertu des pouvoirs qui me/nous est/sont conféré(s), après avoir pris connaissance du Cahier Spécial des Charges du DAO N°DNCMP/……/S/2022-2023, je/nous m’/nous engage/engageons sur mes/nos biens, meubles et immeubles, à fournir des prestations conformément au Cahier Spécial des Charges susmentionné, moyennant le prix de mon offre financière.  </w:t>
      </w:r>
    </w:p>
    <w:p w:rsidR="000F31D2" w:rsidRPr="002358C8" w:rsidRDefault="000F31D2" w:rsidP="000F31D2">
      <w:pPr>
        <w:spacing w:after="7" w:line="248" w:lineRule="auto"/>
        <w:ind w:right="525"/>
        <w:jc w:val="both"/>
        <w:rPr>
          <w:rFonts w:ascii="Verdana" w:hAnsi="Verdana"/>
          <w:sz w:val="22"/>
          <w:szCs w:val="22"/>
        </w:rPr>
      </w:pPr>
    </w:p>
    <w:p w:rsidR="000F31D2" w:rsidRPr="002358C8" w:rsidRDefault="000F31D2" w:rsidP="000F31D2">
      <w:pPr>
        <w:spacing w:after="7" w:line="248" w:lineRule="auto"/>
        <w:ind w:right="525"/>
        <w:jc w:val="both"/>
        <w:rPr>
          <w:rFonts w:ascii="Verdana" w:hAnsi="Verdana"/>
          <w:sz w:val="22"/>
          <w:szCs w:val="22"/>
        </w:rPr>
      </w:pPr>
      <w:r w:rsidRPr="002358C8">
        <w:rPr>
          <w:rFonts w:ascii="Verdana" w:eastAsia="Garamond" w:hAnsi="Verdana" w:cs="Garamond"/>
          <w:sz w:val="22"/>
          <w:szCs w:val="22"/>
        </w:rPr>
        <w:t xml:space="preserve">Je/nous reste/restons engagé(s) par la présente soumission, pendant un délai de 90 jours calendriers à partir de la date d’ouverture des offres.  </w:t>
      </w:r>
    </w:p>
    <w:p w:rsidR="000F31D2" w:rsidRPr="002358C8" w:rsidRDefault="000F31D2" w:rsidP="000F31D2">
      <w:pPr>
        <w:spacing w:before="120" w:after="120" w:line="248" w:lineRule="auto"/>
        <w:ind w:right="525"/>
        <w:jc w:val="both"/>
        <w:rPr>
          <w:rFonts w:ascii="Verdana" w:hAnsi="Verdana"/>
          <w:sz w:val="22"/>
          <w:szCs w:val="22"/>
        </w:rPr>
      </w:pPr>
      <w:r w:rsidRPr="002358C8">
        <w:rPr>
          <w:rFonts w:ascii="Verdana" w:eastAsia="Garamond" w:hAnsi="Verdana" w:cs="Garamond"/>
          <w:sz w:val="22"/>
          <w:szCs w:val="22"/>
        </w:rPr>
        <w:t>Les prestations seront fournies dans un délai de 91 jour calendaire suivant le chronogramme établi par l’Autorité Contractante.</w:t>
      </w:r>
    </w:p>
    <w:p w:rsidR="000F31D2" w:rsidRPr="002358C8" w:rsidRDefault="000F31D2" w:rsidP="000F31D2">
      <w:pPr>
        <w:spacing w:after="7" w:line="248" w:lineRule="auto"/>
        <w:ind w:right="526"/>
        <w:jc w:val="both"/>
        <w:rPr>
          <w:rFonts w:ascii="Verdana" w:hAnsi="Verdana"/>
          <w:sz w:val="22"/>
          <w:szCs w:val="22"/>
        </w:rPr>
      </w:pPr>
      <w:r w:rsidRPr="002358C8">
        <w:rPr>
          <w:rFonts w:ascii="Verdana" w:eastAsia="Garamond" w:hAnsi="Verdana" w:cs="Garamond"/>
          <w:sz w:val="22"/>
          <w:szCs w:val="22"/>
        </w:rPr>
        <w:t xml:space="preserve">Il est entendu que vous n’êtes pas tenu de retenir l’offre la moins </w:t>
      </w:r>
      <w:proofErr w:type="spellStart"/>
      <w:r w:rsidRPr="002358C8">
        <w:rPr>
          <w:rFonts w:ascii="Verdana" w:eastAsia="Garamond" w:hAnsi="Verdana" w:cs="Garamond"/>
          <w:sz w:val="22"/>
          <w:szCs w:val="22"/>
        </w:rPr>
        <w:t>disante</w:t>
      </w:r>
      <w:proofErr w:type="spellEnd"/>
      <w:r w:rsidRPr="002358C8">
        <w:rPr>
          <w:rFonts w:ascii="Verdana" w:eastAsia="Garamond" w:hAnsi="Verdana" w:cs="Garamond"/>
          <w:sz w:val="22"/>
          <w:szCs w:val="22"/>
        </w:rPr>
        <w:t xml:space="preserve"> ni de donner suite à l’une ou l’autre des offres que vous recevrez.  </w:t>
      </w:r>
    </w:p>
    <w:p w:rsidR="000F31D2" w:rsidRPr="002358C8" w:rsidRDefault="000F31D2" w:rsidP="000F31D2">
      <w:pPr>
        <w:spacing w:after="90"/>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tabs>
          <w:tab w:val="center" w:pos="1095"/>
          <w:tab w:val="center" w:pos="1856"/>
          <w:tab w:val="center" w:pos="2576"/>
          <w:tab w:val="center" w:pos="3296"/>
          <w:tab w:val="center" w:pos="4016"/>
          <w:tab w:val="center" w:pos="4736"/>
          <w:tab w:val="center" w:pos="5457"/>
          <w:tab w:val="center" w:pos="6177"/>
          <w:tab w:val="center" w:pos="8663"/>
        </w:tabs>
        <w:spacing w:after="7" w:line="248" w:lineRule="auto"/>
        <w:jc w:val="both"/>
        <w:rPr>
          <w:rFonts w:ascii="Verdana" w:hAnsi="Verdana"/>
          <w:sz w:val="22"/>
          <w:szCs w:val="22"/>
        </w:rPr>
      </w:pPr>
      <w:r w:rsidRPr="002358C8">
        <w:rPr>
          <w:rFonts w:ascii="Verdana" w:hAnsi="Verdana"/>
          <w:sz w:val="22"/>
          <w:szCs w:val="22"/>
        </w:rPr>
        <w:tab/>
      </w:r>
      <w:r w:rsidRPr="002358C8">
        <w:rPr>
          <w:rFonts w:ascii="Verdana" w:eastAsia="Garamond" w:hAnsi="Verdana" w:cs="Garamond"/>
          <w:sz w:val="22"/>
          <w:szCs w:val="22"/>
        </w:rPr>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Fait à Bujumbura, le……/……/2022  </w:t>
      </w:r>
    </w:p>
    <w:p w:rsidR="000F31D2" w:rsidRPr="002358C8" w:rsidRDefault="000F31D2" w:rsidP="000F31D2">
      <w:pPr>
        <w:spacing w:after="88"/>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tabs>
          <w:tab w:val="center" w:pos="1095"/>
          <w:tab w:val="center" w:pos="1856"/>
          <w:tab w:val="center" w:pos="2576"/>
          <w:tab w:val="center" w:pos="3296"/>
          <w:tab w:val="center" w:pos="4016"/>
          <w:tab w:val="center" w:pos="4736"/>
          <w:tab w:val="center" w:pos="6683"/>
        </w:tabs>
        <w:spacing w:after="107" w:line="248" w:lineRule="auto"/>
        <w:jc w:val="both"/>
        <w:rPr>
          <w:rFonts w:ascii="Verdana" w:eastAsia="Garamond" w:hAnsi="Verdana" w:cs="Garamond"/>
          <w:sz w:val="22"/>
          <w:szCs w:val="22"/>
        </w:rPr>
      </w:pPr>
      <w:r w:rsidRPr="002358C8">
        <w:rPr>
          <w:rFonts w:ascii="Verdana" w:hAnsi="Verdana"/>
          <w:sz w:val="22"/>
          <w:szCs w:val="22"/>
        </w:rPr>
        <w:tab/>
      </w:r>
      <w:r w:rsidRPr="002358C8">
        <w:rPr>
          <w:rFonts w:ascii="Verdana" w:eastAsia="Garamond" w:hAnsi="Verdana" w:cs="Garamond"/>
          <w:sz w:val="22"/>
          <w:szCs w:val="22"/>
        </w:rPr>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Le (s) soumissionnaires (s)  </w:t>
      </w:r>
    </w:p>
    <w:p w:rsidR="005376EE" w:rsidRPr="002358C8" w:rsidRDefault="005376EE" w:rsidP="000F31D2">
      <w:pPr>
        <w:tabs>
          <w:tab w:val="center" w:pos="1095"/>
          <w:tab w:val="center" w:pos="1856"/>
          <w:tab w:val="center" w:pos="2576"/>
          <w:tab w:val="center" w:pos="3296"/>
          <w:tab w:val="center" w:pos="4016"/>
          <w:tab w:val="center" w:pos="4736"/>
          <w:tab w:val="center" w:pos="6683"/>
        </w:tabs>
        <w:spacing w:after="107" w:line="248" w:lineRule="auto"/>
        <w:jc w:val="both"/>
        <w:rPr>
          <w:rFonts w:ascii="Verdana" w:hAnsi="Verdana"/>
          <w:sz w:val="22"/>
          <w:szCs w:val="22"/>
        </w:rPr>
      </w:pPr>
    </w:p>
    <w:p w:rsidR="000F31D2" w:rsidRPr="002358C8" w:rsidRDefault="000F31D2" w:rsidP="000F31D2">
      <w:pPr>
        <w:tabs>
          <w:tab w:val="center" w:pos="1095"/>
          <w:tab w:val="center" w:pos="1856"/>
          <w:tab w:val="center" w:pos="2576"/>
          <w:tab w:val="center" w:pos="3296"/>
          <w:tab w:val="center" w:pos="4016"/>
          <w:tab w:val="center" w:pos="6937"/>
        </w:tabs>
        <w:spacing w:after="7" w:line="248" w:lineRule="auto"/>
        <w:jc w:val="both"/>
        <w:rPr>
          <w:rFonts w:ascii="Verdana" w:hAnsi="Verdana"/>
          <w:sz w:val="22"/>
          <w:szCs w:val="22"/>
        </w:rPr>
      </w:pPr>
      <w:r w:rsidRPr="002358C8">
        <w:rPr>
          <w:rFonts w:ascii="Verdana" w:hAnsi="Verdana"/>
          <w:sz w:val="22"/>
          <w:szCs w:val="22"/>
        </w:rPr>
        <w:tab/>
      </w:r>
      <w:r w:rsidRPr="002358C8">
        <w:rPr>
          <w:rFonts w:ascii="Verdana" w:eastAsia="Garamond" w:hAnsi="Verdana" w:cs="Garamond"/>
          <w:sz w:val="22"/>
          <w:szCs w:val="22"/>
        </w:rPr>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  </w:t>
      </w:r>
      <w:r w:rsidRPr="002358C8">
        <w:rPr>
          <w:rFonts w:ascii="Verdana" w:eastAsia="Garamond" w:hAnsi="Verdana" w:cs="Garamond"/>
          <w:sz w:val="22"/>
          <w:szCs w:val="22"/>
        </w:rPr>
        <w:tab/>
        <w:t xml:space="preserve">(Signatures et Sceau du/des soumissionnaire/s)  </w:t>
      </w:r>
    </w:p>
    <w:p w:rsidR="000F31D2" w:rsidRPr="002358C8" w:rsidRDefault="000F31D2" w:rsidP="000F31D2">
      <w:pPr>
        <w:spacing w:after="16"/>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13"/>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16"/>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spacing w:after="16"/>
        <w:ind w:left="1136"/>
        <w:jc w:val="both"/>
        <w:rPr>
          <w:rFonts w:ascii="Verdana" w:hAnsi="Verdana"/>
          <w:sz w:val="22"/>
          <w:szCs w:val="22"/>
        </w:rPr>
      </w:pPr>
      <w:r w:rsidRPr="002358C8">
        <w:rPr>
          <w:rFonts w:ascii="Verdana" w:eastAsia="Garamond" w:hAnsi="Verdana" w:cs="Garamond"/>
          <w:sz w:val="22"/>
          <w:szCs w:val="22"/>
        </w:rPr>
        <w:t xml:space="preserve">  </w:t>
      </w:r>
    </w:p>
    <w:p w:rsidR="000F31D2" w:rsidRPr="002358C8" w:rsidRDefault="000F31D2" w:rsidP="000F31D2">
      <w:pPr>
        <w:rPr>
          <w:rFonts w:ascii="Verdana" w:hAnsi="Verdana" w:cs="Arial"/>
          <w:sz w:val="22"/>
          <w:szCs w:val="22"/>
        </w:rPr>
      </w:pPr>
      <w:r w:rsidRPr="002358C8">
        <w:rPr>
          <w:rFonts w:ascii="Verdana" w:hAnsi="Verdana" w:cs="Arial"/>
          <w:sz w:val="22"/>
          <w:szCs w:val="22"/>
        </w:rPr>
        <w:t xml:space="preserve">                                                          </w:t>
      </w:r>
      <w:r w:rsidRPr="002358C8">
        <w:rPr>
          <w:rFonts w:ascii="Verdana" w:hAnsi="Verdana" w:cs="Arial"/>
          <w:sz w:val="22"/>
          <w:szCs w:val="22"/>
        </w:rPr>
        <w:tab/>
      </w:r>
      <w:r w:rsidRPr="002358C8">
        <w:rPr>
          <w:rFonts w:ascii="Verdana" w:hAnsi="Verdana" w:cs="Arial"/>
          <w:sz w:val="22"/>
          <w:szCs w:val="22"/>
        </w:rPr>
        <w:tab/>
      </w:r>
      <w:r w:rsidRPr="002358C8">
        <w:rPr>
          <w:rFonts w:ascii="Verdana" w:hAnsi="Verdana" w:cs="Arial"/>
          <w:sz w:val="22"/>
          <w:szCs w:val="22"/>
        </w:rPr>
        <w:tab/>
      </w:r>
    </w:p>
    <w:p w:rsidR="000F31D2" w:rsidRPr="002358C8" w:rsidRDefault="000F31D2" w:rsidP="000F31D2">
      <w:pPr>
        <w:rPr>
          <w:rFonts w:ascii="Verdana" w:hAnsi="Verdana" w:cs="Arial"/>
          <w:sz w:val="22"/>
          <w:szCs w:val="22"/>
        </w:rPr>
      </w:pPr>
    </w:p>
    <w:p w:rsidR="000F31D2" w:rsidRPr="002358C8" w:rsidRDefault="000F31D2" w:rsidP="000F31D2">
      <w:pPr>
        <w:rPr>
          <w:rFonts w:ascii="Verdana" w:hAnsi="Verdana" w:cs="Arial"/>
          <w:sz w:val="22"/>
          <w:szCs w:val="22"/>
        </w:rPr>
      </w:pPr>
    </w:p>
    <w:p w:rsidR="000F31D2" w:rsidRPr="002358C8" w:rsidRDefault="000F31D2" w:rsidP="000F31D2">
      <w:pPr>
        <w:rPr>
          <w:rFonts w:ascii="Verdana" w:hAnsi="Verdana" w:cs="Arial"/>
          <w:sz w:val="22"/>
          <w:szCs w:val="22"/>
        </w:rPr>
      </w:pPr>
    </w:p>
    <w:p w:rsidR="000F31D2" w:rsidRPr="002358C8" w:rsidRDefault="000F31D2" w:rsidP="000F31D2">
      <w:pPr>
        <w:rPr>
          <w:rFonts w:ascii="Verdana" w:hAnsi="Verdana" w:cs="Arial"/>
          <w:sz w:val="22"/>
          <w:szCs w:val="22"/>
        </w:rPr>
      </w:pPr>
    </w:p>
    <w:p w:rsidR="000F31D2" w:rsidRPr="002358C8" w:rsidRDefault="000F31D2" w:rsidP="000F31D2">
      <w:pPr>
        <w:rPr>
          <w:rFonts w:ascii="Verdana" w:hAnsi="Verdana" w:cs="Arial"/>
          <w:sz w:val="22"/>
          <w:szCs w:val="22"/>
        </w:rPr>
      </w:pPr>
    </w:p>
    <w:p w:rsidR="000F31D2" w:rsidRPr="002358C8" w:rsidRDefault="000F31D2" w:rsidP="000F31D2">
      <w:pPr>
        <w:jc w:val="center"/>
        <w:rPr>
          <w:rFonts w:ascii="Verdana" w:hAnsi="Verdana" w:cs="Arial"/>
          <w:sz w:val="22"/>
          <w:szCs w:val="22"/>
        </w:rPr>
      </w:pPr>
      <w:r w:rsidRPr="002358C8">
        <w:rPr>
          <w:rFonts w:ascii="Verdana" w:hAnsi="Verdana" w:cs="Arial"/>
          <w:sz w:val="22"/>
          <w:szCs w:val="22"/>
        </w:rPr>
        <w:t xml:space="preserve">                             </w:t>
      </w:r>
    </w:p>
    <w:p w:rsidR="000F31D2" w:rsidRPr="002358C8" w:rsidRDefault="000F31D2" w:rsidP="000F31D2">
      <w:pPr>
        <w:jc w:val="center"/>
        <w:rPr>
          <w:rFonts w:ascii="Verdana" w:hAnsi="Verdana" w:cs="Arial"/>
          <w:sz w:val="22"/>
          <w:szCs w:val="22"/>
        </w:rPr>
      </w:pPr>
    </w:p>
    <w:p w:rsidR="000F31D2" w:rsidRPr="002358C8" w:rsidRDefault="000F31D2" w:rsidP="000F31D2">
      <w:pPr>
        <w:jc w:val="center"/>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49523D" w:rsidRPr="002358C8" w:rsidRDefault="0049523D" w:rsidP="000F31D2">
      <w:pPr>
        <w:suppressAutoHyphens/>
        <w:jc w:val="both"/>
        <w:rPr>
          <w:rFonts w:ascii="Verdana" w:hAnsi="Verdana" w:cs="Arial"/>
          <w:sz w:val="22"/>
          <w:szCs w:val="22"/>
        </w:rPr>
      </w:pPr>
    </w:p>
    <w:p w:rsidR="000F31D2" w:rsidRPr="002358C8" w:rsidRDefault="000F31D2" w:rsidP="000F31D2">
      <w:pPr>
        <w:suppressAutoHyphens/>
        <w:jc w:val="both"/>
        <w:rPr>
          <w:rFonts w:ascii="Verdana" w:hAnsi="Verdana" w:cs="Arial"/>
          <w:sz w:val="22"/>
          <w:szCs w:val="22"/>
        </w:rPr>
      </w:pPr>
    </w:p>
    <w:p w:rsidR="005376EE" w:rsidRPr="001E7DAA" w:rsidRDefault="005376EE" w:rsidP="005376EE">
      <w:pPr>
        <w:rPr>
          <w:rFonts w:ascii="Verdana" w:hAnsi="Verdana"/>
          <w:b/>
          <w:sz w:val="22"/>
          <w:szCs w:val="22"/>
        </w:rPr>
      </w:pPr>
      <w:r w:rsidRPr="002358C8">
        <w:rPr>
          <w:rFonts w:ascii="Verdana" w:hAnsi="Verdana"/>
          <w:sz w:val="22"/>
          <w:szCs w:val="22"/>
        </w:rPr>
        <w:t xml:space="preserve">                                                                                                       </w:t>
      </w:r>
      <w:r w:rsidR="001E7DAA" w:rsidRPr="001E7DAA">
        <w:rPr>
          <w:rFonts w:ascii="Verdana" w:hAnsi="Verdana"/>
          <w:b/>
          <w:sz w:val="22"/>
          <w:szCs w:val="22"/>
        </w:rPr>
        <w:t xml:space="preserve">ANNEXE 5                                                                                                       </w:t>
      </w:r>
      <w:r w:rsidR="001E7DAA" w:rsidRPr="001E7DAA">
        <w:rPr>
          <w:rFonts w:ascii="Verdana" w:hAnsi="Verdana" w:cs="Arial"/>
          <w:b/>
          <w:sz w:val="22"/>
          <w:szCs w:val="22"/>
        </w:rPr>
        <w:t xml:space="preserve">                    </w:t>
      </w:r>
    </w:p>
    <w:p w:rsidR="005376EE" w:rsidRPr="002358C8" w:rsidRDefault="000F31D2" w:rsidP="0039693C">
      <w:pPr>
        <w:jc w:val="center"/>
        <w:rPr>
          <w:rFonts w:ascii="Verdana" w:hAnsi="Verdana"/>
          <w:b/>
          <w:sz w:val="22"/>
          <w:szCs w:val="22"/>
        </w:rPr>
      </w:pPr>
      <w:r w:rsidRPr="002358C8">
        <w:rPr>
          <w:rFonts w:ascii="Verdana" w:hAnsi="Verdana"/>
          <w:b/>
          <w:sz w:val="22"/>
          <w:szCs w:val="22"/>
        </w:rPr>
        <w:t>Acte de Soumission</w:t>
      </w:r>
    </w:p>
    <w:p w:rsidR="000F31D2" w:rsidRPr="002358C8" w:rsidRDefault="000F31D2" w:rsidP="006608EF">
      <w:pPr>
        <w:pStyle w:val="Heading4"/>
        <w:ind w:left="1114" w:right="228"/>
        <w:jc w:val="both"/>
        <w:rPr>
          <w:rFonts w:ascii="Verdana" w:hAnsi="Verdana"/>
          <w:color w:val="auto"/>
          <w:sz w:val="22"/>
          <w:szCs w:val="22"/>
        </w:rPr>
      </w:pPr>
    </w:p>
    <w:p w:rsidR="000F31D2" w:rsidRPr="002358C8" w:rsidRDefault="000F31D2" w:rsidP="006608EF">
      <w:pPr>
        <w:pStyle w:val="Heading4"/>
        <w:ind w:left="1114" w:right="228"/>
        <w:jc w:val="both"/>
        <w:rPr>
          <w:rFonts w:ascii="Verdana" w:hAnsi="Verdana"/>
          <w:color w:val="auto"/>
          <w:sz w:val="22"/>
          <w:szCs w:val="22"/>
        </w:rPr>
      </w:pPr>
      <w:r w:rsidRPr="002358C8">
        <w:rPr>
          <w:rFonts w:ascii="Verdana" w:hAnsi="Verdana"/>
          <w:noProof/>
          <w:color w:val="auto"/>
          <w:sz w:val="22"/>
          <w:szCs w:val="22"/>
        </w:rPr>
        <mc:AlternateContent>
          <mc:Choice Requires="wpg">
            <w:drawing>
              <wp:anchor distT="0" distB="0" distL="114300" distR="114300" simplePos="0" relativeHeight="251664384" behindDoc="1" locked="0" layoutInCell="1" allowOverlap="1" wp14:anchorId="4396C09A" wp14:editId="09679A02">
                <wp:simplePos x="0" y="0"/>
                <wp:positionH relativeFrom="column">
                  <wp:posOffset>1292860</wp:posOffset>
                </wp:positionH>
                <wp:positionV relativeFrom="paragraph">
                  <wp:posOffset>144780</wp:posOffset>
                </wp:positionV>
                <wp:extent cx="2988310" cy="172720"/>
                <wp:effectExtent l="0" t="0" r="2540" b="17780"/>
                <wp:wrapNone/>
                <wp:docPr id="52666" name="Group 52666"/>
                <wp:cNvGraphicFramePr/>
                <a:graphic xmlns:a="http://schemas.openxmlformats.org/drawingml/2006/main">
                  <a:graphicData uri="http://schemas.microsoft.com/office/word/2010/wordprocessingGroup">
                    <wpg:wgp>
                      <wpg:cNvGrpSpPr/>
                      <wpg:grpSpPr>
                        <a:xfrm>
                          <a:off x="0" y="0"/>
                          <a:ext cx="2988310" cy="172720"/>
                          <a:chOff x="-200025" y="-42924"/>
                          <a:chExt cx="2988627" cy="173441"/>
                        </a:xfrm>
                      </wpg:grpSpPr>
                      <wps:wsp>
                        <wps:cNvPr id="59339" name="Shape 59339"/>
                        <wps:cNvSpPr/>
                        <wps:spPr>
                          <a:xfrm>
                            <a:off x="-200025" y="-42924"/>
                            <a:ext cx="2117090" cy="9144"/>
                          </a:xfrm>
                          <a:custGeom>
                            <a:avLst/>
                            <a:gdLst/>
                            <a:ahLst/>
                            <a:cxnLst/>
                            <a:rect l="0" t="0" r="0" b="0"/>
                            <a:pathLst>
                              <a:path w="2117090" h="9144">
                                <a:moveTo>
                                  <a:pt x="0" y="0"/>
                                </a:moveTo>
                                <a:lnTo>
                                  <a:pt x="2117090" y="0"/>
                                </a:lnTo>
                                <a:lnTo>
                                  <a:pt x="2117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0" name="Shape 59340"/>
                        <wps:cNvSpPr/>
                        <wps:spPr>
                          <a:xfrm>
                            <a:off x="1872932" y="121373"/>
                            <a:ext cx="915670" cy="9144"/>
                          </a:xfrm>
                          <a:custGeom>
                            <a:avLst/>
                            <a:gdLst/>
                            <a:ahLst/>
                            <a:cxnLst/>
                            <a:rect l="0" t="0" r="0" b="0"/>
                            <a:pathLst>
                              <a:path w="915670" h="9144">
                                <a:moveTo>
                                  <a:pt x="0" y="0"/>
                                </a:moveTo>
                                <a:lnTo>
                                  <a:pt x="915670" y="0"/>
                                </a:lnTo>
                                <a:lnTo>
                                  <a:pt x="915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22F5550" id="Group 52666" o:spid="_x0000_s1026" style="position:absolute;margin-left:101.8pt;margin-top:11.4pt;width:235.3pt;height:13.6pt;z-index:-251652096;mso-width-relative:margin;mso-height-relative:margin" coordorigin="-2000,-429" coordsize="2988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2/gIAABEKAAAOAAAAZHJzL2Uyb0RvYy54bWzsVktv1DAQviPxH6Lc22yyj2yi7vZAoRcE&#10;iJYf4DrOQ3Jsy3Y323/PeBK7oRQoreiJPSTOeObzzDeP9dn5sefRgWnTSbGL09NFHDFBZdWJZhd/&#10;u/5wso0jY4moCJeC7eI7ZuLz/ds3Z4MqWSZbySumIwARphzULm6tVWWSGNqynphTqZiAzVrqnlj4&#10;1E1SaTIAes+TbLHYJIPUldKSMmNAejFuxnvEr2tG7ee6NsxGfBeDbxafGp837pnsz0jZaKLajk5u&#10;kGd40ZNOwKEB6oJYEt3q7ieovqNaGlnbUyr7RNZ1RxnGANGkiwfRXGp5qzCWphwaFWgCah/w9GxY&#10;+unwRUddtYvX2WaziSNBekgTnhyNIqBoUE0JmpdaXakvehI045eL+ljr3r0hnuiI5N4FctnRRhSE&#10;WbHdLlPIAYW9NM/ybGKftpAiZ3YCCV1k6zgChZNVVmSrMT20fT/D2GS5x1iuVqlTSbwHiXM0+DUo&#10;qClzT5t5GW1XLVEMs2EcGZ62YrksPG2oEq1RhCyhZuDMlAboe4SwX0UeuEvTfFFM3BXpCokJUZOS&#10;3hp7ySTmgBw+GguHQy1WfkVav6JH4ZcamuO3baGIdXYOyi2jAZLoHWl3MfrhNnt5YNcS1eyD9IOP&#10;97tczLUClC8V0PUa/q0Qb645C94r+feoDCQB4BPVsALDubBwcWI9hdhBOGeXC0eDywSBaVVzYrHt&#10;+87CGONdD6Wd5VDGU1lyAWiuDsfE48recebI4uIrq6H1sGGcwOjm5h3X0YG4YYU/BCdctWSSTriT&#10;KrqKOM6+7jgPkCmaPgY5Nsyk7OwYzslguRgt6eTNOCxh5EDQfmQCKcEIT5bCBnsBgx7dnEXrljey&#10;usPhgYRAY7q58jodugLfx8EWOhREf9Oh6TbPimWGxZVm6TJfOnOgYZpMRbre5K4sfiw+PxjnJfRP&#10;G9T78fL+9Eh/bM+Z4hPb7olq903k5sb/7pyPitfoTvw3hXsHcj/dkdzFZv4N6/lNbv8dAAD//wMA&#10;UEsDBBQABgAIAAAAIQASB1sR4AAAAAkBAAAPAAAAZHJzL2Rvd25yZXYueG1sTI/BSsNAEIbvgu+w&#10;jODN7ia1scRsSinqqQi2gvQ2TaZJaHY3ZLdJ+vaOJ3ubYT7++f5sNZlWDNT7xlkN0UyBIFu4srGV&#10;hu/9+9MShA9oS2ydJQ1X8rDK7+8yTEs32i8adqESHGJ9ihrqELpUSl/UZNDPXEeWbyfXGwy89pUs&#10;exw53LQyViqRBhvLH2rsaFNTcd5djIaPEcf1PHobtufT5nrYLz5/thFp/fgwrV9BBJrCPwx/+qwO&#10;OTsd3cWWXrQaYjVPGOUh5goMJC/PMYijhoVSIPNM3jbIfwEAAP//AwBQSwECLQAUAAYACAAAACEA&#10;toM4kv4AAADhAQAAEwAAAAAAAAAAAAAAAAAAAAAAW0NvbnRlbnRfVHlwZXNdLnhtbFBLAQItABQA&#10;BgAIAAAAIQA4/SH/1gAAAJQBAAALAAAAAAAAAAAAAAAAAC8BAABfcmVscy8ucmVsc1BLAQItABQA&#10;BgAIAAAAIQC0Cl+2/gIAABEKAAAOAAAAAAAAAAAAAAAAAC4CAABkcnMvZTJvRG9jLnhtbFBLAQIt&#10;ABQABgAIAAAAIQASB1sR4AAAAAkBAAAPAAAAAAAAAAAAAAAAAFgFAABkcnMvZG93bnJldi54bWxQ&#10;SwUGAAAAAAQABADzAAAAZQYAAAAA&#10;">
                <v:shape id="Shape 59339" o:spid="_x0000_s1027" style="position:absolute;left:-2000;top:-429;width:21170;height:92;visibility:visible;mso-wrap-style:square;v-text-anchor:top" coordsize="2117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CLwwAAAN4AAAAPAAAAZHJzL2Rvd25yZXYueG1sRI9Bi8Iw&#10;FITvC/6H8ARva6plRatRRBG8rhW8PppnW5q8lCbVur9+s7DgcZiZb5jNbrBGPKjztWMFs2kCgrhw&#10;uuZSwTU/fS5B+ICs0TgmBS/ysNuOPjaYaffkb3pcQikihH2GCqoQ2kxKX1Rk0U9dSxy9u+sshii7&#10;UuoOnxFujZwnyUJarDkuVNjSoaKiufQ2UvKibvLj+db/GNMcgktffctKTcbDfg0i0BDe4f/2WSv4&#10;WqXpCv7uxCsgt78AAAD//wMAUEsBAi0AFAAGAAgAAAAhANvh9svuAAAAhQEAABMAAAAAAAAAAAAA&#10;AAAAAAAAAFtDb250ZW50X1R5cGVzXS54bWxQSwECLQAUAAYACAAAACEAWvQsW78AAAAVAQAACwAA&#10;AAAAAAAAAAAAAAAfAQAAX3JlbHMvLnJlbHNQSwECLQAUAAYACAAAACEAfAaQi8MAAADeAAAADwAA&#10;AAAAAAAAAAAAAAAHAgAAZHJzL2Rvd25yZXYueG1sUEsFBgAAAAADAAMAtwAAAPcCAAAAAA==&#10;" path="m,l2117090,r,9144l,9144,,e" fillcolor="black" stroked="f" strokeweight="0">
                  <v:stroke miterlimit="83231f" joinstyle="miter"/>
                  <v:path arrowok="t" textboxrect="0,0,2117090,9144"/>
                </v:shape>
                <v:shape id="Shape 59340" o:spid="_x0000_s1028" style="position:absolute;left:18729;top:1213;width:9157;height:92;visibility:visible;mso-wrap-style:square;v-text-anchor:top" coordsize="915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ILxAAAAN4AAAAPAAAAZHJzL2Rvd25yZXYueG1sRI/NisIw&#10;FIX3gu8QrjA7TeuMotUoMugwK0Et4vLSXNtic1OajOm8/WQx4PJw/vjW29404kmdqy0rSCcJCOLC&#10;6ppLBfnlMF6AcB5ZY2OZFPySg+1mOFhjpm3gEz3PvhRxhF2GCirv20xKV1Rk0E1sSxy9u+0M+ii7&#10;UuoOQxw3jZwmyVwarDk+VNjSZ0XF4/xjFFxv+TG4vW3ay/GQ78NXihhSpd5G/W4FwlPvX+H/9rdW&#10;MFu+f0SAiBNRQG7+AAAA//8DAFBLAQItABQABgAIAAAAIQDb4fbL7gAAAIUBAAATAAAAAAAAAAAA&#10;AAAAAAAAAABbQ29udGVudF9UeXBlc10ueG1sUEsBAi0AFAAGAAgAAAAhAFr0LFu/AAAAFQEAAAsA&#10;AAAAAAAAAAAAAAAAHwEAAF9yZWxzLy5yZWxzUEsBAi0AFAAGAAgAAAAhAIbPMgvEAAAA3gAAAA8A&#10;AAAAAAAAAAAAAAAABwIAAGRycy9kb3ducmV2LnhtbFBLBQYAAAAAAwADALcAAAD4AgAAAAA=&#10;" path="m,l915670,r,9144l,9144,,e" fillcolor="black" stroked="f" strokeweight="0">
                  <v:stroke miterlimit="83231f" joinstyle="miter"/>
                  <v:path arrowok="t" textboxrect="0,0,915670,9144"/>
                </v:shape>
              </v:group>
            </w:pict>
          </mc:Fallback>
        </mc:AlternateContent>
      </w:r>
      <w:r w:rsidRPr="002358C8">
        <w:rPr>
          <w:rFonts w:ascii="Verdana" w:hAnsi="Verdana"/>
          <w:color w:val="auto"/>
          <w:sz w:val="22"/>
          <w:szCs w:val="22"/>
        </w:rPr>
        <w:t xml:space="preserve">Date :  </w:t>
      </w:r>
    </w:p>
    <w:p w:rsidR="000F31D2" w:rsidRPr="002358C8" w:rsidRDefault="000F31D2" w:rsidP="006608EF">
      <w:pPr>
        <w:pStyle w:val="Heading4"/>
        <w:ind w:left="1114" w:right="228"/>
        <w:jc w:val="both"/>
        <w:rPr>
          <w:rFonts w:ascii="Verdana" w:hAnsi="Verdana"/>
          <w:color w:val="auto"/>
          <w:sz w:val="22"/>
          <w:szCs w:val="22"/>
        </w:rPr>
      </w:pPr>
      <w:r w:rsidRPr="002358C8">
        <w:rPr>
          <w:rFonts w:ascii="Verdana" w:hAnsi="Verdana"/>
          <w:color w:val="auto"/>
          <w:sz w:val="22"/>
          <w:szCs w:val="22"/>
        </w:rPr>
        <w:t xml:space="preserve">Avis d’appel d’offres No. :  À </w:t>
      </w:r>
      <w:r w:rsidRPr="002358C8">
        <w:rPr>
          <w:rFonts w:ascii="Verdana" w:hAnsi="Verdana"/>
          <w:color w:val="auto"/>
          <w:sz w:val="22"/>
          <w:szCs w:val="22"/>
        </w:rPr>
        <w:tab/>
        <w:t>: _______________________________________________________</w:t>
      </w:r>
    </w:p>
    <w:p w:rsidR="000F31D2" w:rsidRPr="002358C8" w:rsidRDefault="000F31D2" w:rsidP="006608EF">
      <w:pPr>
        <w:jc w:val="both"/>
        <w:rPr>
          <w:rFonts w:ascii="Verdana" w:hAnsi="Verdana"/>
          <w:sz w:val="22"/>
          <w:szCs w:val="22"/>
        </w:rPr>
      </w:pPr>
      <w:r w:rsidRPr="002358C8">
        <w:rPr>
          <w:rFonts w:ascii="Verdana" w:eastAsia="Garamond" w:hAnsi="Verdana" w:cs="Garamond"/>
          <w:sz w:val="22"/>
          <w:szCs w:val="22"/>
        </w:rPr>
        <w:t xml:space="preserve">Nous, les soussignés </w:t>
      </w:r>
      <w:r w:rsidR="005376EE" w:rsidRPr="002358C8">
        <w:rPr>
          <w:rFonts w:ascii="Verdana" w:eastAsia="Garamond" w:hAnsi="Verdana" w:cs="Garamond"/>
          <w:sz w:val="22"/>
          <w:szCs w:val="22"/>
        </w:rPr>
        <w:t>attestent</w:t>
      </w:r>
      <w:r w:rsidRPr="002358C8">
        <w:rPr>
          <w:rFonts w:ascii="Verdana" w:eastAsia="Garamond" w:hAnsi="Verdana" w:cs="Garamond"/>
          <w:sz w:val="22"/>
          <w:szCs w:val="22"/>
        </w:rPr>
        <w:t xml:space="preserve"> que :   </w:t>
      </w:r>
    </w:p>
    <w:p w:rsidR="000F31D2" w:rsidRPr="002358C8" w:rsidRDefault="000F31D2" w:rsidP="006608EF">
      <w:pPr>
        <w:numPr>
          <w:ilvl w:val="0"/>
          <w:numId w:val="31"/>
        </w:numPr>
        <w:spacing w:after="7" w:line="248" w:lineRule="auto"/>
        <w:ind w:right="526" w:hanging="360"/>
        <w:jc w:val="both"/>
        <w:rPr>
          <w:rFonts w:ascii="Verdana" w:hAnsi="Verdana"/>
          <w:sz w:val="22"/>
          <w:szCs w:val="22"/>
        </w:rPr>
      </w:pPr>
      <w:r w:rsidRPr="002358C8">
        <w:rPr>
          <w:rFonts w:ascii="Verdana" w:eastAsia="Garamond" w:hAnsi="Verdana" w:cs="Garamond"/>
          <w:sz w:val="22"/>
          <w:szCs w:val="22"/>
        </w:rPr>
        <w:t xml:space="preserve">Nous avons examiné le Dossier d’Appel d’Offres, y compris l’additif/ </w:t>
      </w:r>
      <w:r w:rsidR="005376EE" w:rsidRPr="002358C8">
        <w:rPr>
          <w:rFonts w:ascii="Verdana" w:eastAsia="Garamond" w:hAnsi="Verdana" w:cs="Garamond"/>
          <w:sz w:val="22"/>
          <w:szCs w:val="22"/>
        </w:rPr>
        <w:t>l</w:t>
      </w:r>
      <w:r w:rsidRPr="002358C8">
        <w:rPr>
          <w:rFonts w:ascii="Verdana" w:eastAsia="Garamond" w:hAnsi="Verdana" w:cs="Garamond"/>
          <w:sz w:val="22"/>
          <w:szCs w:val="22"/>
        </w:rPr>
        <w:t>es</w:t>
      </w:r>
      <w:r w:rsidR="005376EE" w:rsidRPr="002358C8">
        <w:rPr>
          <w:rFonts w:ascii="Verdana" w:hAnsi="Verdana"/>
          <w:sz w:val="22"/>
          <w:szCs w:val="22"/>
        </w:rPr>
        <w:t xml:space="preserve"> </w:t>
      </w:r>
      <w:r w:rsidRPr="002358C8">
        <w:rPr>
          <w:rFonts w:ascii="Verdana" w:eastAsia="Garamond" w:hAnsi="Verdana" w:cs="Garamond"/>
          <w:sz w:val="22"/>
          <w:szCs w:val="22"/>
        </w:rPr>
        <w:t xml:space="preserve">additifs No. : __________ </w:t>
      </w:r>
      <w:r w:rsidR="005376EE" w:rsidRPr="002358C8">
        <w:rPr>
          <w:rFonts w:ascii="Verdana" w:eastAsia="Garamond" w:hAnsi="Verdana" w:cs="Garamond"/>
          <w:sz w:val="22"/>
          <w:szCs w:val="22"/>
        </w:rPr>
        <w:t>; et</w:t>
      </w:r>
      <w:r w:rsidRPr="002358C8">
        <w:rPr>
          <w:rFonts w:ascii="Verdana" w:eastAsia="Garamond" w:hAnsi="Verdana" w:cs="Garamond"/>
          <w:sz w:val="22"/>
          <w:szCs w:val="22"/>
        </w:rPr>
        <w:t xml:space="preserve"> n’avons aucune réserve à leur</w:t>
      </w:r>
      <w:r w:rsidR="005376EE" w:rsidRPr="002358C8">
        <w:rPr>
          <w:rFonts w:ascii="Verdana" w:eastAsia="Garamond" w:hAnsi="Verdana" w:cs="Garamond"/>
          <w:sz w:val="22"/>
          <w:szCs w:val="22"/>
        </w:rPr>
        <w:t xml:space="preserve"> </w:t>
      </w:r>
      <w:r w:rsidRPr="002358C8">
        <w:rPr>
          <w:rFonts w:ascii="Verdana" w:eastAsia="Garamond" w:hAnsi="Verdana" w:cs="Garamond"/>
          <w:sz w:val="22"/>
          <w:szCs w:val="22"/>
        </w:rPr>
        <w:t xml:space="preserve">égard ;  </w:t>
      </w:r>
    </w:p>
    <w:p w:rsidR="006608EF" w:rsidRPr="002358C8" w:rsidRDefault="000F31D2" w:rsidP="006608EF">
      <w:pPr>
        <w:numPr>
          <w:ilvl w:val="0"/>
          <w:numId w:val="31"/>
        </w:numPr>
        <w:spacing w:after="89" w:line="248" w:lineRule="auto"/>
        <w:ind w:right="526" w:hanging="360"/>
        <w:jc w:val="both"/>
        <w:rPr>
          <w:rFonts w:ascii="Verdana" w:hAnsi="Verdana"/>
          <w:sz w:val="22"/>
          <w:szCs w:val="22"/>
        </w:rPr>
      </w:pPr>
      <w:r w:rsidRPr="002358C8">
        <w:rPr>
          <w:rFonts w:ascii="Verdana" w:eastAsia="Garamond" w:hAnsi="Verdana" w:cs="Garamond"/>
          <w:sz w:val="22"/>
          <w:szCs w:val="22"/>
        </w:rPr>
        <w:t xml:space="preserve">Nous proposons de fournir conformément au Dossier d’Appel d’Offres </w:t>
      </w:r>
    </w:p>
    <w:p w:rsidR="000F31D2" w:rsidRPr="002358C8" w:rsidRDefault="000F31D2" w:rsidP="006608EF">
      <w:pPr>
        <w:spacing w:after="89" w:line="248" w:lineRule="auto"/>
        <w:ind w:right="526"/>
        <w:jc w:val="both"/>
        <w:rPr>
          <w:rFonts w:ascii="Verdana" w:hAnsi="Verdana"/>
          <w:sz w:val="22"/>
          <w:szCs w:val="22"/>
        </w:rPr>
      </w:pPr>
      <w:proofErr w:type="gramStart"/>
      <w:r w:rsidRPr="002358C8">
        <w:rPr>
          <w:rFonts w:ascii="Verdana" w:eastAsia="Garamond" w:hAnsi="Verdana" w:cs="Garamond"/>
          <w:sz w:val="22"/>
          <w:szCs w:val="22"/>
        </w:rPr>
        <w:t>et</w:t>
      </w:r>
      <w:proofErr w:type="gramEnd"/>
      <w:r w:rsidRPr="002358C8">
        <w:rPr>
          <w:rFonts w:ascii="Verdana" w:eastAsia="Garamond" w:hAnsi="Verdana" w:cs="Garamond"/>
          <w:sz w:val="22"/>
          <w:szCs w:val="22"/>
        </w:rPr>
        <w:t xml:space="preserve"> au calendrier de livraison spécifié dans le Bordereau des quantités, délai de livraison et spécifications techniques, </w:t>
      </w:r>
      <w:r w:rsidRPr="002358C8">
        <w:rPr>
          <w:rFonts w:ascii="Verdana" w:eastAsia="Garamond" w:hAnsi="Verdana" w:cs="Garamond"/>
          <w:i/>
          <w:sz w:val="22"/>
          <w:szCs w:val="22"/>
        </w:rPr>
        <w:t xml:space="preserve">[préciser la nature des prestations] </w:t>
      </w:r>
      <w:r w:rsidRPr="002358C8">
        <w:rPr>
          <w:rFonts w:ascii="Verdana" w:eastAsia="Garamond" w:hAnsi="Verdana" w:cs="Garamond"/>
          <w:sz w:val="22"/>
          <w:szCs w:val="22"/>
        </w:rPr>
        <w:t xml:space="preserve">les Fournitures ci-après : </w:t>
      </w:r>
      <w:r w:rsidRPr="002358C8">
        <w:rPr>
          <w:rFonts w:ascii="Verdana" w:eastAsia="Garamond" w:hAnsi="Verdana" w:cs="Garamond"/>
          <w:sz w:val="22"/>
          <w:szCs w:val="22"/>
          <w:u w:val="single" w:color="000000"/>
        </w:rPr>
        <w:t xml:space="preserve">                    </w:t>
      </w:r>
      <w:r w:rsidR="005376EE" w:rsidRPr="002358C8">
        <w:rPr>
          <w:rFonts w:ascii="Verdana" w:eastAsia="Garamond" w:hAnsi="Verdana" w:cs="Garamond"/>
          <w:sz w:val="22"/>
          <w:szCs w:val="22"/>
          <w:u w:val="single" w:color="000000"/>
        </w:rPr>
        <w:t xml:space="preserve">  ;</w:t>
      </w:r>
      <w:r w:rsidRPr="002358C8">
        <w:rPr>
          <w:rFonts w:ascii="Verdana" w:eastAsia="Garamond" w:hAnsi="Verdana" w:cs="Garamond"/>
          <w:sz w:val="22"/>
          <w:szCs w:val="22"/>
        </w:rPr>
        <w:t xml:space="preserve">  </w:t>
      </w:r>
    </w:p>
    <w:p w:rsidR="000F31D2" w:rsidRPr="002358C8" w:rsidRDefault="000F31D2" w:rsidP="006608EF">
      <w:pPr>
        <w:numPr>
          <w:ilvl w:val="0"/>
          <w:numId w:val="31"/>
        </w:numPr>
        <w:spacing w:after="69" w:line="248" w:lineRule="auto"/>
        <w:ind w:right="526" w:hanging="360"/>
        <w:jc w:val="both"/>
        <w:rPr>
          <w:rFonts w:ascii="Verdana" w:hAnsi="Verdana"/>
          <w:sz w:val="22"/>
          <w:szCs w:val="22"/>
        </w:rPr>
      </w:pPr>
      <w:r w:rsidRPr="002358C8">
        <w:rPr>
          <w:rFonts w:ascii="Verdana" w:eastAsia="Garamond" w:hAnsi="Verdana" w:cs="Garamond"/>
          <w:sz w:val="22"/>
          <w:szCs w:val="22"/>
        </w:rPr>
        <w:t xml:space="preserve">Le </w:t>
      </w:r>
      <w:r w:rsidR="005376EE" w:rsidRPr="002358C8">
        <w:rPr>
          <w:rFonts w:ascii="Verdana" w:eastAsia="Garamond" w:hAnsi="Verdana" w:cs="Garamond"/>
          <w:sz w:val="22"/>
          <w:szCs w:val="22"/>
        </w:rPr>
        <w:t>prix total</w:t>
      </w:r>
      <w:r w:rsidRPr="002358C8">
        <w:rPr>
          <w:rFonts w:ascii="Verdana" w:eastAsia="Garamond" w:hAnsi="Verdana" w:cs="Garamond"/>
          <w:sz w:val="22"/>
          <w:szCs w:val="22"/>
        </w:rPr>
        <w:t xml:space="preserve"> de notre offre, hors rabais offerts à l’alinéa (d) ci-après est de :  </w:t>
      </w:r>
      <w:r w:rsidR="005376EE" w:rsidRPr="002358C8">
        <w:rPr>
          <w:rFonts w:ascii="Verdana" w:eastAsia="Garamond" w:hAnsi="Verdana" w:cs="Garamond"/>
          <w:sz w:val="22"/>
          <w:szCs w:val="22"/>
        </w:rPr>
        <w:t xml:space="preserve"> </w:t>
      </w:r>
      <w:r w:rsidR="005376EE" w:rsidRPr="002358C8">
        <w:rPr>
          <w:rFonts w:ascii="Verdana" w:eastAsia="Garamond" w:hAnsi="Verdana" w:cs="Garamond"/>
          <w:sz w:val="22"/>
          <w:szCs w:val="22"/>
          <w:u w:val="single" w:color="000000"/>
        </w:rPr>
        <w:t xml:space="preserve">                   </w:t>
      </w:r>
      <w:proofErr w:type="gramStart"/>
      <w:r w:rsidR="005376EE" w:rsidRPr="002358C8">
        <w:rPr>
          <w:rFonts w:ascii="Verdana" w:eastAsia="Garamond" w:hAnsi="Verdana" w:cs="Garamond"/>
          <w:sz w:val="22"/>
          <w:szCs w:val="22"/>
          <w:u w:val="single" w:color="000000"/>
        </w:rPr>
        <w:t xml:space="preserve">   ;</w:t>
      </w:r>
      <w:proofErr w:type="gramEnd"/>
      <w:r w:rsidR="005376EE" w:rsidRPr="002358C8">
        <w:rPr>
          <w:rFonts w:ascii="Verdana" w:eastAsia="Garamond" w:hAnsi="Verdana" w:cs="Garamond"/>
          <w:sz w:val="22"/>
          <w:szCs w:val="22"/>
        </w:rPr>
        <w:t xml:space="preserve">  </w:t>
      </w:r>
      <w:r w:rsidRPr="002358C8">
        <w:rPr>
          <w:rFonts w:ascii="Verdana" w:eastAsia="Garamond" w:hAnsi="Verdana" w:cs="Garamond"/>
          <w:sz w:val="22"/>
          <w:szCs w:val="22"/>
        </w:rPr>
        <w:t xml:space="preserve">  </w:t>
      </w:r>
    </w:p>
    <w:p w:rsidR="000F31D2" w:rsidRPr="002358C8" w:rsidRDefault="000F31D2" w:rsidP="006608EF">
      <w:pPr>
        <w:tabs>
          <w:tab w:val="center" w:pos="1121"/>
          <w:tab w:val="center" w:pos="1803"/>
        </w:tabs>
        <w:spacing w:after="7" w:line="248" w:lineRule="auto"/>
        <w:jc w:val="both"/>
        <w:rPr>
          <w:rFonts w:ascii="Verdana" w:hAnsi="Verdana"/>
          <w:sz w:val="22"/>
          <w:szCs w:val="22"/>
        </w:rPr>
      </w:pPr>
      <w:r w:rsidRPr="002358C8">
        <w:rPr>
          <w:rFonts w:ascii="Verdana" w:hAnsi="Verdana"/>
          <w:sz w:val="22"/>
          <w:szCs w:val="22"/>
        </w:rPr>
        <w:tab/>
      </w:r>
    </w:p>
    <w:p w:rsidR="000F31D2" w:rsidRPr="002358C8" w:rsidRDefault="000F31D2" w:rsidP="006608EF">
      <w:pPr>
        <w:numPr>
          <w:ilvl w:val="0"/>
          <w:numId w:val="31"/>
        </w:numPr>
        <w:spacing w:after="62" w:line="248" w:lineRule="auto"/>
        <w:ind w:right="526" w:hanging="360"/>
        <w:jc w:val="both"/>
        <w:rPr>
          <w:rFonts w:ascii="Verdana" w:hAnsi="Verdana"/>
          <w:sz w:val="22"/>
          <w:szCs w:val="22"/>
        </w:rPr>
      </w:pPr>
      <w:r w:rsidRPr="002358C8">
        <w:rPr>
          <w:rFonts w:ascii="Verdana" w:eastAsia="Garamond" w:hAnsi="Verdana" w:cs="Garamond"/>
          <w:sz w:val="22"/>
          <w:szCs w:val="22"/>
        </w:rPr>
        <w:t xml:space="preserve">Notre offre demeurera valide pendant une période de ____________________________ jours à compter de la date limite fixée pour la remise des offres dans le Dossier d’Appel d’Offres ; cette offre continuera de nous engager et peut être acceptée à tout moment avant l’expiration de cette période ;  </w:t>
      </w:r>
    </w:p>
    <w:p w:rsidR="000F31D2" w:rsidRPr="002358C8" w:rsidRDefault="000F31D2" w:rsidP="006608EF">
      <w:pPr>
        <w:numPr>
          <w:ilvl w:val="0"/>
          <w:numId w:val="31"/>
        </w:numPr>
        <w:spacing w:after="7" w:line="248" w:lineRule="auto"/>
        <w:ind w:right="526" w:hanging="360"/>
        <w:jc w:val="both"/>
        <w:rPr>
          <w:rFonts w:ascii="Verdana" w:hAnsi="Verdana"/>
          <w:sz w:val="22"/>
          <w:szCs w:val="22"/>
        </w:rPr>
      </w:pPr>
      <w:r w:rsidRPr="002358C8">
        <w:rPr>
          <w:rFonts w:ascii="Verdana" w:eastAsia="Garamond" w:hAnsi="Verdana" w:cs="Garamond"/>
          <w:sz w:val="22"/>
          <w:szCs w:val="22"/>
        </w:rPr>
        <w:t>Si notre offre est acceptée, nous nous engageons à obtenir une garantie de bonne exécution du</w:t>
      </w:r>
      <w:r w:rsidR="005376EE" w:rsidRPr="002358C8">
        <w:rPr>
          <w:rFonts w:ascii="Verdana" w:eastAsia="Garamond" w:hAnsi="Verdana" w:cs="Garamond"/>
          <w:sz w:val="22"/>
          <w:szCs w:val="22"/>
        </w:rPr>
        <w:t xml:space="preserve"> </w:t>
      </w:r>
      <w:r w:rsidRPr="002358C8">
        <w:rPr>
          <w:rFonts w:ascii="Verdana" w:eastAsia="Garamond" w:hAnsi="Verdana" w:cs="Garamond"/>
          <w:sz w:val="22"/>
          <w:szCs w:val="22"/>
        </w:rPr>
        <w:t xml:space="preserve">Marché d’un montant de ________________________ ;  </w:t>
      </w:r>
    </w:p>
    <w:p w:rsidR="000F31D2" w:rsidRPr="002358C8" w:rsidRDefault="000F31D2" w:rsidP="006608EF">
      <w:pPr>
        <w:numPr>
          <w:ilvl w:val="0"/>
          <w:numId w:val="31"/>
        </w:numPr>
        <w:spacing w:after="65" w:line="248" w:lineRule="auto"/>
        <w:ind w:right="526" w:hanging="360"/>
        <w:jc w:val="both"/>
        <w:rPr>
          <w:rFonts w:ascii="Verdana" w:hAnsi="Verdana"/>
          <w:sz w:val="22"/>
          <w:szCs w:val="22"/>
        </w:rPr>
      </w:pPr>
      <w:r w:rsidRPr="002358C8">
        <w:rPr>
          <w:rFonts w:ascii="Verdana" w:eastAsia="Garamond" w:hAnsi="Verdana" w:cs="Garamond"/>
          <w:sz w:val="22"/>
          <w:szCs w:val="22"/>
        </w:rPr>
        <w:t xml:space="preserve">Nous ne nous trouvons pas dans une situation de conflit d’intérêt définie à la clause 3 des Instructions aux soumissionnaires.  </w:t>
      </w:r>
    </w:p>
    <w:p w:rsidR="000F31D2" w:rsidRPr="002358C8" w:rsidRDefault="000F31D2" w:rsidP="006608EF">
      <w:pPr>
        <w:numPr>
          <w:ilvl w:val="0"/>
          <w:numId w:val="32"/>
        </w:numPr>
        <w:spacing w:after="65" w:line="248" w:lineRule="auto"/>
        <w:ind w:right="526" w:hanging="360"/>
        <w:jc w:val="both"/>
        <w:rPr>
          <w:rFonts w:ascii="Verdana" w:hAnsi="Verdana"/>
          <w:sz w:val="22"/>
          <w:szCs w:val="22"/>
        </w:rPr>
      </w:pPr>
      <w:r w:rsidRPr="002358C8">
        <w:rPr>
          <w:rFonts w:ascii="Verdana" w:eastAsia="Garamond" w:hAnsi="Verdana" w:cs="Garamond"/>
          <w:sz w:val="22"/>
          <w:szCs w:val="22"/>
        </w:rPr>
        <w:t xml:space="preserve">Il est entendu que la présente offre, et votre acceptation écrite de ladite offre figurant dans la notification d’attribution du Marché que vous nous adresserez tiendra lieu de contrat entre nous, jusqu’à ce qu’un marché officiel soit établi et signé.  </w:t>
      </w:r>
    </w:p>
    <w:p w:rsidR="000F31D2" w:rsidRPr="002358C8" w:rsidRDefault="000F31D2" w:rsidP="006608EF">
      <w:pPr>
        <w:numPr>
          <w:ilvl w:val="0"/>
          <w:numId w:val="32"/>
        </w:numPr>
        <w:spacing w:after="66" w:line="248" w:lineRule="auto"/>
        <w:ind w:right="526" w:hanging="360"/>
        <w:jc w:val="both"/>
        <w:rPr>
          <w:rFonts w:ascii="Verdana" w:hAnsi="Verdana"/>
          <w:sz w:val="22"/>
          <w:szCs w:val="22"/>
        </w:rPr>
      </w:pPr>
      <w:r w:rsidRPr="002358C8">
        <w:rPr>
          <w:rFonts w:ascii="Verdana" w:eastAsia="Garamond" w:hAnsi="Verdana" w:cs="Garamond"/>
          <w:sz w:val="22"/>
          <w:szCs w:val="22"/>
        </w:rPr>
        <w:t xml:space="preserve">Il est entendu par nous que vous n’êtes pas tenus d’accepter l’offre de moindre coût, ni l’une quelconque des offres que vous pouvez recevoir.  </w:t>
      </w:r>
    </w:p>
    <w:p w:rsidR="000F31D2" w:rsidRPr="002358C8" w:rsidRDefault="000F31D2" w:rsidP="006608EF">
      <w:pPr>
        <w:tabs>
          <w:tab w:val="center" w:pos="3301"/>
          <w:tab w:val="center" w:pos="7890"/>
        </w:tabs>
        <w:spacing w:after="61" w:line="248" w:lineRule="auto"/>
        <w:jc w:val="both"/>
        <w:rPr>
          <w:rFonts w:ascii="Verdana" w:hAnsi="Verdana"/>
          <w:sz w:val="22"/>
          <w:szCs w:val="22"/>
        </w:rPr>
      </w:pPr>
      <w:r w:rsidRPr="002358C8">
        <w:rPr>
          <w:rFonts w:ascii="Verdana" w:eastAsia="Garamond" w:hAnsi="Verdana" w:cs="Garamond"/>
          <w:sz w:val="22"/>
          <w:szCs w:val="22"/>
        </w:rPr>
        <w:t xml:space="preserve">Nom  </w:t>
      </w:r>
      <w:r w:rsidRPr="002358C8">
        <w:rPr>
          <w:rFonts w:ascii="Verdana" w:hAnsi="Verdana"/>
          <w:noProof/>
          <w:sz w:val="22"/>
          <w:szCs w:val="22"/>
        </w:rPr>
        <mc:AlternateContent>
          <mc:Choice Requires="wpg">
            <w:drawing>
              <wp:inline distT="0" distB="0" distL="0" distR="0" wp14:anchorId="46F0F2FF" wp14:editId="24A6F562">
                <wp:extent cx="2278418" cy="9144"/>
                <wp:effectExtent l="0" t="0" r="0" b="0"/>
                <wp:docPr id="52667" name="Group 52667"/>
                <wp:cNvGraphicFramePr/>
                <a:graphic xmlns:a="http://schemas.openxmlformats.org/drawingml/2006/main">
                  <a:graphicData uri="http://schemas.microsoft.com/office/word/2010/wordprocessingGroup">
                    <wpg:wgp>
                      <wpg:cNvGrpSpPr/>
                      <wpg:grpSpPr>
                        <a:xfrm>
                          <a:off x="0" y="0"/>
                          <a:ext cx="2278418" cy="9144"/>
                          <a:chOff x="0" y="0"/>
                          <a:chExt cx="2278418" cy="9144"/>
                        </a:xfrm>
                      </wpg:grpSpPr>
                      <wps:wsp>
                        <wps:cNvPr id="59347" name="Shape 59347"/>
                        <wps:cNvSpPr/>
                        <wps:spPr>
                          <a:xfrm>
                            <a:off x="0" y="0"/>
                            <a:ext cx="2278418" cy="9144"/>
                          </a:xfrm>
                          <a:custGeom>
                            <a:avLst/>
                            <a:gdLst/>
                            <a:ahLst/>
                            <a:cxnLst/>
                            <a:rect l="0" t="0" r="0" b="0"/>
                            <a:pathLst>
                              <a:path w="2278418" h="9144">
                                <a:moveTo>
                                  <a:pt x="0" y="0"/>
                                </a:moveTo>
                                <a:lnTo>
                                  <a:pt x="2278418" y="0"/>
                                </a:lnTo>
                                <a:lnTo>
                                  <a:pt x="2278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99AC04" id="Group 52667" o:spid="_x0000_s1026" style="width:179.4pt;height:.7pt;mso-position-horizontal-relative:char;mso-position-vertical-relative:line" coordsize="227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9segIAAFkGAAAOAAAAZHJzL2Uyb0RvYy54bWykVc1u2zAMvg/YOwi+L3ayNGmNOD2sWy7D&#10;VqzdAyiyZBuQJUFS4uTtR9G2YqRbB7Q52DT1kSI//mRzf2olOXLrGq2KZD7LEsIV02WjqiL5/fzt&#10;021CnKeqpFIrXiRn7pL77ccPm87kfKFrLUtuCThRLu9MkdTemzxNHat5S91MG67gUGjbUg+ftkpL&#10;Szvw3sp0kWWrtNO2NFYz7hxoH/rDZIv+heDM/xTCcU9kkUBsHp8Wn/vwTLcbmleWmrphQxj0DVG0&#10;tFFwaXT1QD0lB9u8cNU2zGqnhZ8x3aZaiIZxzAGymWdX2eysPhjMpcq7ykSagNornt7slv04PlrS&#10;lEVys1it1glRtIUy4c2kVwFFnalyQO6seTKPdlBU/VfI+iRsG96QDzkhuedILj95wkC5WKxvl3No&#10;BwZnd/Plsuee1VCgF0as/vqaWTpemYbIYiCdgSZyF57c+3h6qqnhSL8L2Y883X1eRp4QQm5QhbQg&#10;MpLkcgd8vYuhmCrN2cH5HdfIND1+d75v3nKUaD1K7KRG0cIIvNr8hvpgF4IMIukmpaqHSoXDVh/5&#10;s0aYv6oXxHg5lWqKilUfGwKwI2J8G/Q3RY7t8U8wjPKki/4DwymPGBBCntvNIGDuIE/ZlSrQAJcw&#10;CjtJSOpxuNvGw7KSTQubbrHOsotj8Baar682Sv4seSBLql9cwIDhWASFs9X+i7TkSMNKwh86p9LU&#10;dNCG0YCQBijK6CfYi0bK6HKOpn9z2XsYwMGO4zaMlllvyYZo+pUIiwWSHhcjRBCN8GatfLRXsM4x&#10;zEm2Qdzr8owrAgmBaURqcH9hHsOuDQty+o2oyz/C9g8AAAD//wMAUEsDBBQABgAIAAAAIQDv3AIH&#10;2gAAAAMBAAAPAAAAZHJzL2Rvd25yZXYueG1sTI9BS8NAEIXvgv9hGcGb3cRaKTGbUop6KoKtIN6m&#10;2WkSmp0N2W2S/ntHL3oZeLzHm+/lq8m1aqA+NJ4NpLMEFHHpbcOVgY/9y90SVIjIFlvPZOBCAVbF&#10;9VWOmfUjv9Owi5WSEg4ZGqhj7DKtQ1mTwzDzHbF4R987jCL7StseRyl3rb5PkkftsGH5UGNHm5rK&#10;0+7sDLyOOK7n6fOwPR03l6/94u1zm5IxtzfT+glUpCn+heEHX9ChEKaDP7MNqjUgQ+LvFW++WMqM&#10;g4QeQBe5/s9efAMAAP//AwBQSwECLQAUAAYACAAAACEAtoM4kv4AAADhAQAAEwAAAAAAAAAAAAAA&#10;AAAAAAAAW0NvbnRlbnRfVHlwZXNdLnhtbFBLAQItABQABgAIAAAAIQA4/SH/1gAAAJQBAAALAAAA&#10;AAAAAAAAAAAAAC8BAABfcmVscy8ucmVsc1BLAQItABQABgAIAAAAIQAeAk9segIAAFkGAAAOAAAA&#10;AAAAAAAAAAAAAC4CAABkcnMvZTJvRG9jLnhtbFBLAQItABQABgAIAAAAIQDv3AIH2gAAAAMBAAAP&#10;AAAAAAAAAAAAAAAAANQEAABkcnMvZG93bnJldi54bWxQSwUGAAAAAAQABADzAAAA2wUAAAAA&#10;">
                <v:shape id="Shape 59347" o:spid="_x0000_s1027" style="position:absolute;width:22784;height:91;visibility:visible;mso-wrap-style:square;v-text-anchor:top" coordsize="2278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cxwAAAN4AAAAPAAAAZHJzL2Rvd25yZXYueG1sRI9BS8NA&#10;FITvgv9heYI3u7FWW9Nui4gtFnsxlnp9ZF+zwby3Ibs26b93BcHjMDPfMIvVwI06URdqLwZuRxko&#10;ktLbWioD+4/1zQxUiCgWGy9k4EwBVsvLiwXm1vfyTqciVipBJORowMXY5lqH0hFjGPmWJHlH3zHG&#10;JLtK2w77BOdGj7PsQTPWkhYctvTsqPwqvtnA9o0mveViw243ns5edgf3uWZjrq+GpzmoSEP8D/+1&#10;X62B+8e7yRR+76QroJc/AAAA//8DAFBLAQItABQABgAIAAAAIQDb4fbL7gAAAIUBAAATAAAAAAAA&#10;AAAAAAAAAAAAAABbQ29udGVudF9UeXBlc10ueG1sUEsBAi0AFAAGAAgAAAAhAFr0LFu/AAAAFQEA&#10;AAsAAAAAAAAAAAAAAAAAHwEAAF9yZWxzLy5yZWxzUEsBAi0AFAAGAAgAAAAhAB6OT9zHAAAA3gAA&#10;AA8AAAAAAAAAAAAAAAAABwIAAGRycy9kb3ducmV2LnhtbFBLBQYAAAAAAwADALcAAAD7AgAAAAA=&#10;" path="m,l2278418,r,9144l,9144,,e" fillcolor="black" stroked="f" strokeweight="0">
                  <v:stroke miterlimit="83231f" joinstyle="miter"/>
                  <v:path arrowok="t" textboxrect="0,0,2278418,9144"/>
                </v:shape>
                <w10:anchorlock/>
              </v:group>
            </w:pict>
          </mc:Fallback>
        </mc:AlternateContent>
      </w:r>
      <w:r w:rsidRPr="002358C8">
        <w:rPr>
          <w:rFonts w:ascii="Verdana" w:eastAsia="Garamond" w:hAnsi="Verdana" w:cs="Garamond"/>
          <w:sz w:val="22"/>
          <w:szCs w:val="22"/>
        </w:rPr>
        <w:t xml:space="preserve">  </w:t>
      </w:r>
      <w:r w:rsidRPr="002358C8">
        <w:rPr>
          <w:rFonts w:ascii="Verdana" w:eastAsia="Garamond" w:hAnsi="Verdana" w:cs="Garamond"/>
          <w:sz w:val="22"/>
          <w:szCs w:val="22"/>
        </w:rPr>
        <w:tab/>
        <w:t xml:space="preserve">En tant que  </w:t>
      </w:r>
      <w:r w:rsidRPr="002358C8">
        <w:rPr>
          <w:rFonts w:ascii="Verdana" w:hAnsi="Verdana"/>
          <w:noProof/>
          <w:sz w:val="22"/>
          <w:szCs w:val="22"/>
        </w:rPr>
        <mc:AlternateContent>
          <mc:Choice Requires="wpg">
            <w:drawing>
              <wp:inline distT="0" distB="0" distL="0" distR="0" wp14:anchorId="342074CA" wp14:editId="5C2D2819">
                <wp:extent cx="2047875" cy="9144"/>
                <wp:effectExtent l="0" t="0" r="0" b="0"/>
                <wp:docPr id="52668" name="Group 52668"/>
                <wp:cNvGraphicFramePr/>
                <a:graphic xmlns:a="http://schemas.openxmlformats.org/drawingml/2006/main">
                  <a:graphicData uri="http://schemas.microsoft.com/office/word/2010/wordprocessingGroup">
                    <wpg:wgp>
                      <wpg:cNvGrpSpPr/>
                      <wpg:grpSpPr>
                        <a:xfrm>
                          <a:off x="0" y="0"/>
                          <a:ext cx="2047875" cy="9144"/>
                          <a:chOff x="0" y="0"/>
                          <a:chExt cx="2047875" cy="9144"/>
                        </a:xfrm>
                      </wpg:grpSpPr>
                      <wps:wsp>
                        <wps:cNvPr id="59349" name="Shape 59349"/>
                        <wps:cNvSpPr/>
                        <wps:spPr>
                          <a:xfrm>
                            <a:off x="0" y="0"/>
                            <a:ext cx="2047875" cy="9144"/>
                          </a:xfrm>
                          <a:custGeom>
                            <a:avLst/>
                            <a:gdLst/>
                            <a:ahLst/>
                            <a:cxnLst/>
                            <a:rect l="0" t="0" r="0" b="0"/>
                            <a:pathLst>
                              <a:path w="2047875" h="9144">
                                <a:moveTo>
                                  <a:pt x="0" y="0"/>
                                </a:moveTo>
                                <a:lnTo>
                                  <a:pt x="2047875" y="0"/>
                                </a:lnTo>
                                <a:lnTo>
                                  <a:pt x="20478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1C0A7" id="Group 52668" o:spid="_x0000_s1026" style="width:161.25pt;height:.7pt;mso-position-horizontal-relative:char;mso-position-vertical-relative:line" coordsize="204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YuegIAAFkGAAAOAAAAZHJzL2Uyb0RvYy54bWykVc1u2zAMvg/YOwi+L3ay/DRGkh7WLZdh&#10;K9buARRZsg3IkiApcfL2o2hbMdKtA9ocbJr6SJEff7K5PzeSnLh1tVbbZDrJEsIV00Wtym3y+/nb&#10;p7uEOE9VQaVWfJtcuEvudx8/bFqT85mutCy4JeBEubw126Ty3uRp6ljFG+om2nAFh0Lbhnr4tGVa&#10;WNqC90amsyxbpq22hbGacedA+9AdJjv0LwRn/qcQjnsitwnE5vFp8XkIz3S3oXlpqalq1odB3xBF&#10;Q2sFl0ZXD9RTcrT1C1dNzax2WvgJ002qhagZxxwgm2l2k83e6qPBXMq8LU2kCai94enNbtmP06Ml&#10;dbFNFrPlEoqlaANlwptJpwKKWlPmgNxb82Qeba8ou6+Q9VnYJrwhH3JGci+RXH72hIFyls1Xd6tF&#10;Qhicrafzecc9q6BAL4xY9fU1s3S4Mg2RxUBaA03krjy59/H0VFHDkX4Xsh94Wn+erweeEEIWqEJa&#10;EBlJcrkDvt7FUEyV5uzo/J5rZJqevjvfNW8xSLQaJHZWg2hhBF5tfkN9sAtBBpG0o1JVfaXCYaNP&#10;/FkjzN/UC2K8nko1RsWqDw0B2AExvA36GyOH9vgnGEZ51EX/geGURwwIIc/dphcwd5DH7EoVaIBL&#10;GIWdJCT1ONxN7WFZybqBTTdbZdnVMXgLzddVGyV/kTyQJdUvLmDAcCyCwtny8EVacqJhJeEPnVNp&#10;Ktprw2hASD0UZfQT7EUtZXQ5RdO/uew89OBgx3EbRsuss2R9NN1KhMUCSQ+LESKIRnizVj7aK1jn&#10;GOYo2yAedHHBFYGEwDQiNbi/MI9+14YFOf5G1PUfYfcHAAD//wMAUEsDBBQABgAIAAAAIQBB0jGE&#10;2wAAAAMBAAAPAAAAZHJzL2Rvd25yZXYueG1sTI9BS8NAEIXvgv9hGcGb3SS1UmI2pRT1VARbQXqb&#10;JtMkNDsbstsk/feOXvTyYHiP977JVpNt1UC9bxwbiGcRKOLClQ1XBj73rw9LUD4gl9g6JgNX8rDK&#10;b28yTEs38gcNu1ApKWGfooE6hC7V2hc1WfQz1xGLd3K9xSBnX+myx1HKbauTKHrSFhuWhRo72tRU&#10;nHcXa+BtxHE9j1+G7fm0uR72i/evbUzG3N9N62dQgabwF4YffEGHXJiO7sKlV60BeST8qnjzJFmA&#10;OkroEXSe6f/s+TcAAAD//wMAUEsBAi0AFAAGAAgAAAAhALaDOJL+AAAA4QEAABMAAAAAAAAAAAAA&#10;AAAAAAAAAFtDb250ZW50X1R5cGVzXS54bWxQSwECLQAUAAYACAAAACEAOP0h/9YAAACUAQAACwAA&#10;AAAAAAAAAAAAAAAvAQAAX3JlbHMvLnJlbHNQSwECLQAUAAYACAAAACEArF7WLnoCAABZBgAADgAA&#10;AAAAAAAAAAAAAAAuAgAAZHJzL2Uyb0RvYy54bWxQSwECLQAUAAYACAAAACEAQdIxhNsAAAADAQAA&#10;DwAAAAAAAAAAAAAAAADUBAAAZHJzL2Rvd25yZXYueG1sUEsFBgAAAAAEAAQA8wAAANwFAAAAAA==&#10;">
                <v:shape id="Shape 59349" o:spid="_x0000_s1027" style="position:absolute;width:20478;height:91;visibility:visible;mso-wrap-style:square;v-text-anchor:top" coordsize="20478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MWyAAAAN4AAAAPAAAAZHJzL2Rvd25yZXYueG1sRI9La8Mw&#10;EITvhf4HsYVcSiKnjzzcKKEJFHJr65iQ48baWKbWykhq4v77qFDocZiZb5jFqretOJMPjWMF41EG&#10;grhyuuFaQbl7G85AhIissXVMCn4owGp5e7PAXLsLf9K5iLVIEA45KjAxdrmUoTJkMYxcR5y8k/MW&#10;Y5K+ltrjJcFtKx+ybCItNpwWDHa0MVR9Fd9WgdyU0+zjsD/el6dibGtvju/TtVKDu/71BUSkPv6H&#10;/9pbreB5/vg0h9876QrI5RUAAP//AwBQSwECLQAUAAYACAAAACEA2+H2y+4AAACFAQAAEwAAAAAA&#10;AAAAAAAAAAAAAAAAW0NvbnRlbnRfVHlwZXNdLnhtbFBLAQItABQABgAIAAAAIQBa9CxbvwAAABUB&#10;AAALAAAAAAAAAAAAAAAAAB8BAABfcmVscy8ucmVsc1BLAQItABQABgAIAAAAIQBDefMWyAAAAN4A&#10;AAAPAAAAAAAAAAAAAAAAAAcCAABkcnMvZG93bnJldi54bWxQSwUGAAAAAAMAAwC3AAAA/AIAAAAA&#10;" path="m,l2047875,r,9144l,9144,,e" fillcolor="black" stroked="f" strokeweight="0">
                  <v:stroke miterlimit="83231f" joinstyle="miter"/>
                  <v:path arrowok="t" textboxrect="0,0,2047875,9144"/>
                </v:shape>
                <w10:anchorlock/>
              </v:group>
            </w:pict>
          </mc:Fallback>
        </mc:AlternateContent>
      </w:r>
      <w:r w:rsidRPr="002358C8">
        <w:rPr>
          <w:rFonts w:ascii="Verdana" w:eastAsia="Garamond" w:hAnsi="Verdana" w:cs="Garamond"/>
          <w:sz w:val="22"/>
          <w:szCs w:val="22"/>
        </w:rPr>
        <w:t xml:space="preserve">  </w:t>
      </w:r>
    </w:p>
    <w:p w:rsidR="000F31D2" w:rsidRPr="002358C8" w:rsidRDefault="000F31D2" w:rsidP="006608EF">
      <w:pPr>
        <w:tabs>
          <w:tab w:val="center" w:pos="1527"/>
          <w:tab w:val="center" w:pos="5277"/>
        </w:tabs>
        <w:spacing w:after="64" w:line="248" w:lineRule="auto"/>
        <w:jc w:val="both"/>
        <w:rPr>
          <w:rFonts w:ascii="Verdana" w:hAnsi="Verdana"/>
          <w:sz w:val="22"/>
          <w:szCs w:val="22"/>
        </w:rPr>
      </w:pPr>
      <w:r w:rsidRPr="002358C8">
        <w:rPr>
          <w:rFonts w:ascii="Verdana" w:hAnsi="Verdana"/>
          <w:sz w:val="22"/>
          <w:szCs w:val="22"/>
        </w:rPr>
        <w:tab/>
      </w:r>
      <w:r w:rsidRPr="002358C8">
        <w:rPr>
          <w:rFonts w:ascii="Verdana" w:eastAsia="Garamond" w:hAnsi="Verdana" w:cs="Garamond"/>
          <w:sz w:val="22"/>
          <w:szCs w:val="22"/>
        </w:rPr>
        <w:t xml:space="preserve">Signature </w:t>
      </w:r>
      <w:r w:rsidRPr="002358C8">
        <w:rPr>
          <w:rFonts w:ascii="Verdana" w:eastAsia="Garamond" w:hAnsi="Verdana" w:cs="Garamond"/>
          <w:sz w:val="22"/>
          <w:szCs w:val="22"/>
          <w:u w:val="single" w:color="000000"/>
        </w:rPr>
        <w:t xml:space="preserve">  </w:t>
      </w:r>
      <w:r w:rsidRPr="002358C8">
        <w:rPr>
          <w:rFonts w:ascii="Verdana" w:eastAsia="Garamond" w:hAnsi="Verdana" w:cs="Garamond"/>
          <w:sz w:val="22"/>
          <w:szCs w:val="22"/>
          <w:u w:val="single" w:color="000000"/>
        </w:rPr>
        <w:tab/>
      </w:r>
      <w:r w:rsidRPr="002358C8">
        <w:rPr>
          <w:rFonts w:ascii="Verdana" w:eastAsia="Garamond" w:hAnsi="Verdana" w:cs="Garamond"/>
          <w:sz w:val="22"/>
          <w:szCs w:val="22"/>
        </w:rPr>
        <w:t xml:space="preserve">  </w:t>
      </w:r>
    </w:p>
    <w:p w:rsidR="000F31D2" w:rsidRPr="002358C8" w:rsidRDefault="000F31D2" w:rsidP="006608EF">
      <w:pPr>
        <w:tabs>
          <w:tab w:val="center" w:pos="3439"/>
          <w:tab w:val="center" w:pos="10135"/>
        </w:tabs>
        <w:spacing w:after="7" w:line="248" w:lineRule="auto"/>
        <w:jc w:val="both"/>
        <w:rPr>
          <w:rFonts w:ascii="Verdana" w:hAnsi="Verdana"/>
          <w:sz w:val="22"/>
          <w:szCs w:val="22"/>
        </w:rPr>
      </w:pPr>
      <w:r w:rsidRPr="002358C8">
        <w:rPr>
          <w:rFonts w:ascii="Verdana" w:hAnsi="Verdana"/>
          <w:sz w:val="22"/>
          <w:szCs w:val="22"/>
        </w:rPr>
        <w:tab/>
      </w:r>
      <w:r w:rsidRPr="002358C8">
        <w:rPr>
          <w:rFonts w:ascii="Verdana" w:eastAsia="Garamond" w:hAnsi="Verdana" w:cs="Garamond"/>
          <w:sz w:val="22"/>
          <w:szCs w:val="22"/>
        </w:rPr>
        <w:t xml:space="preserve">Dûment habilité à signer l’offre pour et au nom de </w:t>
      </w:r>
      <w:r w:rsidRPr="002358C8">
        <w:rPr>
          <w:rFonts w:ascii="Verdana" w:eastAsia="Garamond" w:hAnsi="Verdana" w:cs="Garamond"/>
          <w:sz w:val="22"/>
          <w:szCs w:val="22"/>
          <w:u w:val="single" w:color="000000"/>
        </w:rPr>
        <w:t xml:space="preserve">  </w:t>
      </w:r>
      <w:r w:rsidRPr="002358C8">
        <w:rPr>
          <w:rFonts w:ascii="Verdana" w:eastAsia="Garamond" w:hAnsi="Verdana" w:cs="Garamond"/>
          <w:sz w:val="22"/>
          <w:szCs w:val="22"/>
          <w:u w:val="single" w:color="000000"/>
        </w:rPr>
        <w:tab/>
      </w:r>
      <w:r w:rsidRPr="002358C8">
        <w:rPr>
          <w:rFonts w:ascii="Verdana" w:eastAsia="Garamond" w:hAnsi="Verdana" w:cs="Garamond"/>
          <w:sz w:val="22"/>
          <w:szCs w:val="22"/>
        </w:rPr>
        <w:t xml:space="preserve">  </w:t>
      </w:r>
    </w:p>
    <w:p w:rsidR="000F31D2" w:rsidRPr="002358C8" w:rsidRDefault="000F31D2" w:rsidP="006608EF">
      <w:pPr>
        <w:spacing w:after="7" w:line="248" w:lineRule="auto"/>
        <w:ind w:left="1114" w:right="525" w:hanging="10"/>
        <w:jc w:val="both"/>
        <w:rPr>
          <w:rFonts w:ascii="Verdana" w:hAnsi="Verdana"/>
          <w:sz w:val="22"/>
          <w:szCs w:val="22"/>
        </w:rPr>
      </w:pPr>
      <w:r w:rsidRPr="002358C8">
        <w:rPr>
          <w:rFonts w:ascii="Verdana" w:eastAsia="Garamond" w:hAnsi="Verdana" w:cs="Garamond"/>
          <w:sz w:val="22"/>
          <w:szCs w:val="22"/>
        </w:rPr>
        <w:t xml:space="preserve">En date du ________________________________ jour de _____  </w:t>
      </w:r>
    </w:p>
    <w:p w:rsidR="000F31D2" w:rsidRDefault="000F31D2" w:rsidP="006608EF">
      <w:pPr>
        <w:ind w:left="1136"/>
        <w:jc w:val="both"/>
        <w:rPr>
          <w:rFonts w:ascii="Verdana" w:eastAsia="Garamond" w:hAnsi="Verdana" w:cs="Garamond"/>
          <w:sz w:val="22"/>
          <w:szCs w:val="22"/>
        </w:rPr>
      </w:pPr>
      <w:r w:rsidRPr="002358C8">
        <w:rPr>
          <w:rFonts w:ascii="Verdana" w:eastAsia="Garamond" w:hAnsi="Verdana" w:cs="Garamond"/>
          <w:b/>
          <w:sz w:val="22"/>
          <w:szCs w:val="22"/>
        </w:rPr>
        <w:t xml:space="preserve"> </w:t>
      </w:r>
      <w:r w:rsidRPr="002358C8">
        <w:rPr>
          <w:rFonts w:ascii="Verdana" w:eastAsia="Garamond" w:hAnsi="Verdana" w:cs="Garamond"/>
          <w:sz w:val="22"/>
          <w:szCs w:val="22"/>
        </w:rPr>
        <w:t xml:space="preserve"> </w:t>
      </w:r>
    </w:p>
    <w:p w:rsidR="0049523D" w:rsidRDefault="0049523D" w:rsidP="006608EF">
      <w:pPr>
        <w:ind w:left="1136"/>
        <w:jc w:val="both"/>
        <w:rPr>
          <w:rFonts w:ascii="Verdana" w:hAnsi="Verdana"/>
          <w:sz w:val="22"/>
          <w:szCs w:val="22"/>
        </w:rPr>
      </w:pPr>
    </w:p>
    <w:p w:rsidR="0049523D" w:rsidRDefault="0049523D" w:rsidP="006608EF">
      <w:pPr>
        <w:ind w:left="1136"/>
        <w:jc w:val="both"/>
        <w:rPr>
          <w:rFonts w:ascii="Verdana" w:hAnsi="Verdana"/>
          <w:sz w:val="22"/>
          <w:szCs w:val="22"/>
        </w:rPr>
      </w:pPr>
    </w:p>
    <w:p w:rsidR="0049523D" w:rsidRDefault="0049523D" w:rsidP="006608EF">
      <w:pPr>
        <w:ind w:left="1136"/>
        <w:jc w:val="both"/>
        <w:rPr>
          <w:rFonts w:ascii="Verdana" w:hAnsi="Verdana"/>
          <w:sz w:val="22"/>
          <w:szCs w:val="22"/>
        </w:rPr>
      </w:pPr>
    </w:p>
    <w:p w:rsidR="0049523D" w:rsidRDefault="0049523D" w:rsidP="006608EF">
      <w:pPr>
        <w:ind w:left="1136"/>
        <w:jc w:val="both"/>
        <w:rPr>
          <w:rFonts w:ascii="Verdana" w:hAnsi="Verdana"/>
          <w:sz w:val="22"/>
          <w:szCs w:val="22"/>
        </w:rPr>
      </w:pPr>
    </w:p>
    <w:p w:rsidR="0049523D" w:rsidRDefault="0049523D" w:rsidP="006608EF">
      <w:pPr>
        <w:ind w:left="1136"/>
        <w:jc w:val="both"/>
        <w:rPr>
          <w:rFonts w:ascii="Verdana" w:hAnsi="Verdana"/>
          <w:sz w:val="22"/>
          <w:szCs w:val="22"/>
        </w:rPr>
      </w:pPr>
    </w:p>
    <w:p w:rsidR="0049523D" w:rsidRDefault="0049523D" w:rsidP="006608EF">
      <w:pPr>
        <w:ind w:left="1136"/>
        <w:jc w:val="both"/>
        <w:rPr>
          <w:rFonts w:ascii="Verdana" w:hAnsi="Verdana"/>
          <w:sz w:val="22"/>
          <w:szCs w:val="22"/>
        </w:rPr>
      </w:pPr>
    </w:p>
    <w:p w:rsidR="0049523D" w:rsidRDefault="0049523D" w:rsidP="006608EF">
      <w:pPr>
        <w:ind w:left="1136"/>
        <w:jc w:val="both"/>
        <w:rPr>
          <w:rFonts w:ascii="Verdana" w:hAnsi="Verdana"/>
          <w:sz w:val="22"/>
          <w:szCs w:val="22"/>
        </w:rPr>
      </w:pPr>
    </w:p>
    <w:p w:rsidR="0049523D" w:rsidRDefault="0049523D" w:rsidP="001E7DAA">
      <w:pPr>
        <w:jc w:val="both"/>
        <w:rPr>
          <w:rFonts w:ascii="Verdana" w:hAnsi="Verdana"/>
          <w:sz w:val="22"/>
          <w:szCs w:val="22"/>
        </w:rPr>
      </w:pPr>
    </w:p>
    <w:sectPr w:rsidR="0049523D" w:rsidSect="005D08EC">
      <w:headerReference w:type="default" r:id="rId9"/>
      <w:footerReference w:type="default" r:id="rId10"/>
      <w:pgSz w:w="12240" w:h="15840"/>
      <w:pgMar w:top="1440" w:right="1183" w:bottom="1276"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16" w:rsidRDefault="00FC5616" w:rsidP="00696727">
      <w:r>
        <w:separator/>
      </w:r>
    </w:p>
  </w:endnote>
  <w:endnote w:type="continuationSeparator" w:id="0">
    <w:p w:rsidR="00FC5616" w:rsidRDefault="00FC5616" w:rsidP="0069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660852"/>
      <w:docPartObj>
        <w:docPartGallery w:val="Page Numbers (Bottom of Page)"/>
        <w:docPartUnique/>
      </w:docPartObj>
    </w:sdtPr>
    <w:sdtContent>
      <w:sdt>
        <w:sdtPr>
          <w:id w:val="860082579"/>
          <w:docPartObj>
            <w:docPartGallery w:val="Page Numbers (Top of Page)"/>
            <w:docPartUnique/>
          </w:docPartObj>
        </w:sdtPr>
        <w:sdtContent>
          <w:p w:rsidR="00B63399" w:rsidRDefault="00B6339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20</w:t>
            </w:r>
            <w:r>
              <w:rPr>
                <w:b/>
                <w:bCs/>
              </w:rPr>
              <w:fldChar w:fldCharType="end"/>
            </w:r>
          </w:p>
        </w:sdtContent>
      </w:sdt>
    </w:sdtContent>
  </w:sdt>
  <w:p w:rsidR="00B63399" w:rsidRPr="005207D6" w:rsidRDefault="00B63399" w:rsidP="001600CA">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16" w:rsidRDefault="00FC5616" w:rsidP="00696727">
      <w:r>
        <w:separator/>
      </w:r>
    </w:p>
  </w:footnote>
  <w:footnote w:type="continuationSeparator" w:id="0">
    <w:p w:rsidR="00FC5616" w:rsidRDefault="00FC5616" w:rsidP="0069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399" w:rsidRDefault="00B63399" w:rsidP="00F27EB5">
    <w:pPr>
      <w:pStyle w:val="Header"/>
      <w:ind w:firstLine="70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1A4B6"/>
    <w:multiLevelType w:val="hybridMultilevel"/>
    <w:tmpl w:val="D6CBC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EC635"/>
    <w:multiLevelType w:val="hybridMultilevel"/>
    <w:tmpl w:val="22AEDE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3327B"/>
    <w:multiLevelType w:val="hybridMultilevel"/>
    <w:tmpl w:val="DABA8CC4"/>
    <w:lvl w:ilvl="0" w:tplc="923EBE60">
      <w:start w:val="1"/>
      <w:numFmt w:val="upperRoman"/>
      <w:lvlText w:val="%1."/>
      <w:lvlJc w:val="left"/>
      <w:pPr>
        <w:ind w:left="1080" w:hanging="720"/>
      </w:pPr>
      <w:rPr>
        <w:rFonts w:ascii="Garamond" w:hAnsi="Garamond" w:cs="Aria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103034"/>
    <w:multiLevelType w:val="hybridMultilevel"/>
    <w:tmpl w:val="EF5AFC2E"/>
    <w:lvl w:ilvl="0" w:tplc="18560CEC">
      <w:start w:val="1"/>
      <w:numFmt w:val="bullet"/>
      <w:lvlText w:val=""/>
      <w:lvlJc w:val="left"/>
      <w:pPr>
        <w:ind w:left="360" w:hanging="360"/>
      </w:pPr>
      <w:rPr>
        <w:rFonts w:ascii="Symbol" w:hAnsi="Symbol" w:hint="default"/>
        <w:sz w:val="16"/>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36A20E9"/>
    <w:multiLevelType w:val="hybridMultilevel"/>
    <w:tmpl w:val="BF802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A40231"/>
    <w:multiLevelType w:val="hybridMultilevel"/>
    <w:tmpl w:val="9790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6C17ED"/>
    <w:multiLevelType w:val="hybridMultilevel"/>
    <w:tmpl w:val="5060E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2E1317"/>
    <w:multiLevelType w:val="hybridMultilevel"/>
    <w:tmpl w:val="F8F44182"/>
    <w:lvl w:ilvl="0" w:tplc="99DE5CF2">
      <w:start w:val="10"/>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4304678">
      <w:start w:val="1"/>
      <w:numFmt w:val="lowerLetter"/>
      <w:lvlText w:val="%2"/>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F8C4610">
      <w:start w:val="1"/>
      <w:numFmt w:val="lowerRoman"/>
      <w:lvlText w:val="%3"/>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1A8B01E">
      <w:start w:val="1"/>
      <w:numFmt w:val="decimal"/>
      <w:lvlText w:val="%4"/>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9205AA8">
      <w:start w:val="1"/>
      <w:numFmt w:val="lowerLetter"/>
      <w:lvlText w:val="%5"/>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642A330">
      <w:start w:val="1"/>
      <w:numFmt w:val="lowerRoman"/>
      <w:lvlText w:val="%6"/>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D586EF6">
      <w:start w:val="1"/>
      <w:numFmt w:val="decimal"/>
      <w:lvlText w:val="%7"/>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B3440BC">
      <w:start w:val="1"/>
      <w:numFmt w:val="lowerLetter"/>
      <w:lvlText w:val="%8"/>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12899C6">
      <w:start w:val="1"/>
      <w:numFmt w:val="lowerRoman"/>
      <w:lvlText w:val="%9"/>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6421D7"/>
    <w:multiLevelType w:val="hybridMultilevel"/>
    <w:tmpl w:val="EF7894E6"/>
    <w:lvl w:ilvl="0" w:tplc="259E649A">
      <w:start w:val="1"/>
      <w:numFmt w:val="decimal"/>
      <w:lvlText w:val="%1."/>
      <w:lvlJc w:val="left"/>
      <w:pPr>
        <w:ind w:left="1495" w:hanging="360"/>
      </w:pPr>
      <w:rPr>
        <w:rFonts w:hint="default"/>
      </w:rPr>
    </w:lvl>
    <w:lvl w:ilvl="1" w:tplc="040C0019" w:tentative="1">
      <w:start w:val="1"/>
      <w:numFmt w:val="lowerLetter"/>
      <w:lvlText w:val="%2."/>
      <w:lvlJc w:val="left"/>
      <w:pPr>
        <w:ind w:left="2184" w:hanging="360"/>
      </w:pPr>
    </w:lvl>
    <w:lvl w:ilvl="2" w:tplc="040C001B" w:tentative="1">
      <w:start w:val="1"/>
      <w:numFmt w:val="lowerRoman"/>
      <w:lvlText w:val="%3."/>
      <w:lvlJc w:val="right"/>
      <w:pPr>
        <w:ind w:left="2904" w:hanging="180"/>
      </w:pPr>
    </w:lvl>
    <w:lvl w:ilvl="3" w:tplc="040C000F" w:tentative="1">
      <w:start w:val="1"/>
      <w:numFmt w:val="decimal"/>
      <w:lvlText w:val="%4."/>
      <w:lvlJc w:val="left"/>
      <w:pPr>
        <w:ind w:left="3624" w:hanging="360"/>
      </w:pPr>
    </w:lvl>
    <w:lvl w:ilvl="4" w:tplc="040C0019" w:tentative="1">
      <w:start w:val="1"/>
      <w:numFmt w:val="lowerLetter"/>
      <w:lvlText w:val="%5."/>
      <w:lvlJc w:val="left"/>
      <w:pPr>
        <w:ind w:left="4344" w:hanging="360"/>
      </w:pPr>
    </w:lvl>
    <w:lvl w:ilvl="5" w:tplc="040C001B" w:tentative="1">
      <w:start w:val="1"/>
      <w:numFmt w:val="lowerRoman"/>
      <w:lvlText w:val="%6."/>
      <w:lvlJc w:val="right"/>
      <w:pPr>
        <w:ind w:left="5064" w:hanging="180"/>
      </w:pPr>
    </w:lvl>
    <w:lvl w:ilvl="6" w:tplc="040C000F" w:tentative="1">
      <w:start w:val="1"/>
      <w:numFmt w:val="decimal"/>
      <w:lvlText w:val="%7."/>
      <w:lvlJc w:val="left"/>
      <w:pPr>
        <w:ind w:left="5784" w:hanging="360"/>
      </w:pPr>
    </w:lvl>
    <w:lvl w:ilvl="7" w:tplc="040C0019" w:tentative="1">
      <w:start w:val="1"/>
      <w:numFmt w:val="lowerLetter"/>
      <w:lvlText w:val="%8."/>
      <w:lvlJc w:val="left"/>
      <w:pPr>
        <w:ind w:left="6504" w:hanging="360"/>
      </w:pPr>
    </w:lvl>
    <w:lvl w:ilvl="8" w:tplc="040C001B" w:tentative="1">
      <w:start w:val="1"/>
      <w:numFmt w:val="lowerRoman"/>
      <w:lvlText w:val="%9."/>
      <w:lvlJc w:val="right"/>
      <w:pPr>
        <w:ind w:left="7224" w:hanging="180"/>
      </w:pPr>
    </w:lvl>
  </w:abstractNum>
  <w:abstractNum w:abstractNumId="9" w15:restartNumberingAfterBreak="0">
    <w:nsid w:val="0FE458E6"/>
    <w:multiLevelType w:val="hybridMultilevel"/>
    <w:tmpl w:val="E8EC2F7E"/>
    <w:lvl w:ilvl="0" w:tplc="EF40FC5C">
      <w:start w:val="4"/>
      <w:numFmt w:val="bullet"/>
      <w:lvlText w:val="-"/>
      <w:lvlJc w:val="left"/>
      <w:pPr>
        <w:ind w:left="360" w:hanging="360"/>
      </w:pPr>
      <w:rPr>
        <w:rFonts w:ascii="Times New Roman" w:eastAsia="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BB1B1C"/>
    <w:multiLevelType w:val="hybridMultilevel"/>
    <w:tmpl w:val="9D80CC44"/>
    <w:lvl w:ilvl="0" w:tplc="874285AC">
      <w:start w:val="1"/>
      <w:numFmt w:val="upperRoman"/>
      <w:lvlText w:val="%1."/>
      <w:lvlJc w:val="left"/>
      <w:pPr>
        <w:ind w:left="1080" w:hanging="720"/>
      </w:pPr>
      <w:rPr>
        <w:rFonts w:ascii="Garamond" w:hAnsi="Garamond"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524778"/>
    <w:multiLevelType w:val="hybridMultilevel"/>
    <w:tmpl w:val="A914FB14"/>
    <w:lvl w:ilvl="0" w:tplc="502E43DC">
      <w:start w:val="10"/>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BC382D"/>
    <w:multiLevelType w:val="hybridMultilevel"/>
    <w:tmpl w:val="A588C2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95567"/>
    <w:multiLevelType w:val="hybridMultilevel"/>
    <w:tmpl w:val="C390DE8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1F414711"/>
    <w:multiLevelType w:val="hybridMultilevel"/>
    <w:tmpl w:val="0068F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1F65D7"/>
    <w:multiLevelType w:val="hybridMultilevel"/>
    <w:tmpl w:val="F01AB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F41687"/>
    <w:multiLevelType w:val="hybridMultilevel"/>
    <w:tmpl w:val="C70CB6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915E6A"/>
    <w:multiLevelType w:val="hybridMultilevel"/>
    <w:tmpl w:val="FE0E18C4"/>
    <w:lvl w:ilvl="0" w:tplc="6FD48C54">
      <w:start w:val="1"/>
      <w:numFmt w:val="lowerLetter"/>
      <w:lvlText w:val="%1)"/>
      <w:lvlJc w:val="left"/>
      <w:pPr>
        <w:tabs>
          <w:tab w:val="num" w:pos="360"/>
        </w:tabs>
        <w:ind w:left="360" w:hanging="360"/>
      </w:pPr>
      <w:rPr>
        <w:rFonts w:cs="Times New Roman" w:hint="default"/>
        <w:sz w:val="23"/>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30E552B"/>
    <w:multiLevelType w:val="hybridMultilevel"/>
    <w:tmpl w:val="2A62718C"/>
    <w:lvl w:ilvl="0" w:tplc="4E906C02">
      <w:start w:val="39"/>
      <w:numFmt w:val="bullet"/>
      <w:lvlText w:val=""/>
      <w:lvlJc w:val="left"/>
      <w:pPr>
        <w:ind w:left="360" w:hanging="360"/>
      </w:pPr>
      <w:rPr>
        <w:rFonts w:ascii="Symbol" w:eastAsia="Garamond" w:hAnsi="Symbol" w:cs="Garamond"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388293C"/>
    <w:multiLevelType w:val="hybridMultilevel"/>
    <w:tmpl w:val="DA7C71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6B33BE0"/>
    <w:multiLevelType w:val="hybridMultilevel"/>
    <w:tmpl w:val="82325C08"/>
    <w:lvl w:ilvl="0" w:tplc="3C08600C">
      <w:start w:val="1"/>
      <w:numFmt w:val="decimal"/>
      <w:lvlText w:val="%1."/>
      <w:lvlJc w:val="left"/>
      <w:pPr>
        <w:ind w:left="643"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B35681"/>
    <w:multiLevelType w:val="hybridMultilevel"/>
    <w:tmpl w:val="BC1E54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3311F5"/>
    <w:multiLevelType w:val="hybridMultilevel"/>
    <w:tmpl w:val="D32A6D30"/>
    <w:lvl w:ilvl="0" w:tplc="040C0015">
      <w:start w:val="1"/>
      <w:numFmt w:val="upp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C286516"/>
    <w:multiLevelType w:val="hybridMultilevel"/>
    <w:tmpl w:val="3CACFFE0"/>
    <w:lvl w:ilvl="0" w:tplc="D7CAE5E0">
      <w:start w:val="1"/>
      <w:numFmt w:val="upperRoman"/>
      <w:lvlText w:val="%1."/>
      <w:lvlJc w:val="left"/>
      <w:pPr>
        <w:ind w:left="1003" w:hanging="72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350504"/>
    <w:multiLevelType w:val="hybridMultilevel"/>
    <w:tmpl w:val="00CE5516"/>
    <w:lvl w:ilvl="0" w:tplc="040C0005">
      <w:start w:val="1"/>
      <w:numFmt w:val="bullet"/>
      <w:lvlText w:val=""/>
      <w:lvlJc w:val="left"/>
      <w:pPr>
        <w:tabs>
          <w:tab w:val="num" w:pos="1068"/>
        </w:tabs>
        <w:ind w:left="1068" w:hanging="360"/>
      </w:pPr>
      <w:rPr>
        <w:rFonts w:ascii="Wingdings" w:hAnsi="Wingdings" w:hint="default"/>
      </w:rPr>
    </w:lvl>
    <w:lvl w:ilvl="1" w:tplc="911AFFF8">
      <w:start w:val="1"/>
      <w:numFmt w:val="lowerLetter"/>
      <w:lvlText w:val="%2)"/>
      <w:lvlJc w:val="left"/>
      <w:pPr>
        <w:tabs>
          <w:tab w:val="num" w:pos="2004"/>
        </w:tabs>
        <w:ind w:left="2004" w:hanging="576"/>
      </w:pPr>
      <w:rPr>
        <w:rFonts w:cs="Times New Roman" w:hint="default"/>
        <w:b w:val="0"/>
        <w:i w:val="0"/>
      </w:rPr>
    </w:lvl>
    <w:lvl w:ilvl="2" w:tplc="1FEE53F4">
      <w:start w:val="2"/>
      <w:numFmt w:val="lowerRoman"/>
      <w:lvlText w:val="(%3)"/>
      <w:lvlJc w:val="left"/>
      <w:pPr>
        <w:tabs>
          <w:tab w:val="num" w:pos="3048"/>
        </w:tabs>
        <w:ind w:left="3048" w:hanging="720"/>
      </w:pPr>
      <w:rPr>
        <w:rFonts w:cs="Times New Roman" w:hint="default"/>
        <w:sz w:val="23"/>
      </w:rPr>
    </w:lvl>
    <w:lvl w:ilvl="3" w:tplc="644C13F8">
      <w:numFmt w:val="bullet"/>
      <w:lvlText w:val="-"/>
      <w:lvlJc w:val="left"/>
      <w:pPr>
        <w:tabs>
          <w:tab w:val="num" w:pos="2688"/>
        </w:tabs>
        <w:ind w:left="2688" w:hanging="360"/>
      </w:pPr>
      <w:rPr>
        <w:rFonts w:ascii="Times New Roman" w:eastAsia="Times New Roman" w:hAnsi="Times New Roman" w:hint="default"/>
      </w:rPr>
    </w:lvl>
    <w:lvl w:ilvl="4" w:tplc="040C0005">
      <w:start w:val="1"/>
      <w:numFmt w:val="bullet"/>
      <w:lvlText w:val=""/>
      <w:lvlJc w:val="left"/>
      <w:pPr>
        <w:tabs>
          <w:tab w:val="num" w:pos="3948"/>
        </w:tabs>
        <w:ind w:left="3948" w:hanging="360"/>
      </w:pPr>
      <w:rPr>
        <w:rFonts w:ascii="Wingdings" w:hAnsi="Wingdings" w:hint="default"/>
      </w:rPr>
    </w:lvl>
    <w:lvl w:ilvl="5" w:tplc="E97CDC18">
      <w:start w:val="1"/>
      <w:numFmt w:val="upperLetter"/>
      <w:lvlText w:val="%6-"/>
      <w:lvlJc w:val="left"/>
      <w:pPr>
        <w:tabs>
          <w:tab w:val="num" w:pos="4848"/>
        </w:tabs>
        <w:ind w:left="4848" w:hanging="360"/>
      </w:pPr>
      <w:rPr>
        <w:rFonts w:cs="Times New Roman" w:hint="default"/>
      </w:rPr>
    </w:lvl>
    <w:lvl w:ilvl="6" w:tplc="991AEA1A">
      <w:start w:val="1"/>
      <w:numFmt w:val="lowerLetter"/>
      <w:lvlText w:val="%7-"/>
      <w:lvlJc w:val="left"/>
      <w:pPr>
        <w:tabs>
          <w:tab w:val="num" w:pos="5388"/>
        </w:tabs>
        <w:ind w:left="5388" w:hanging="360"/>
      </w:pPr>
      <w:rPr>
        <w:rFonts w:cs="Times New Roman" w:hint="default"/>
        <w:b/>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4B4490B"/>
    <w:multiLevelType w:val="hybridMultilevel"/>
    <w:tmpl w:val="F404EBB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802AD0"/>
    <w:multiLevelType w:val="hybridMultilevel"/>
    <w:tmpl w:val="9994554A"/>
    <w:lvl w:ilvl="0" w:tplc="12E2E228">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697"/>
        </w:tabs>
        <w:ind w:left="-697" w:hanging="360"/>
      </w:pPr>
      <w:rPr>
        <w:rFonts w:ascii="Courier New" w:hAnsi="Courier New" w:hint="default"/>
      </w:rPr>
    </w:lvl>
    <w:lvl w:ilvl="2" w:tplc="040C0005">
      <w:start w:val="1"/>
      <w:numFmt w:val="bullet"/>
      <w:lvlText w:val=""/>
      <w:lvlJc w:val="left"/>
      <w:pPr>
        <w:tabs>
          <w:tab w:val="num" w:pos="23"/>
        </w:tabs>
        <w:ind w:left="23" w:hanging="360"/>
      </w:pPr>
      <w:rPr>
        <w:rFonts w:ascii="Wingdings" w:hAnsi="Wingdings" w:hint="default"/>
      </w:rPr>
    </w:lvl>
    <w:lvl w:ilvl="3" w:tplc="040C0001">
      <w:start w:val="1"/>
      <w:numFmt w:val="bullet"/>
      <w:lvlText w:val=""/>
      <w:lvlJc w:val="left"/>
      <w:pPr>
        <w:tabs>
          <w:tab w:val="num" w:pos="743"/>
        </w:tabs>
        <w:ind w:left="743" w:hanging="360"/>
      </w:pPr>
      <w:rPr>
        <w:rFonts w:ascii="Symbol" w:hAnsi="Symbol" w:hint="default"/>
      </w:rPr>
    </w:lvl>
    <w:lvl w:ilvl="4" w:tplc="040C0003">
      <w:start w:val="1"/>
      <w:numFmt w:val="bullet"/>
      <w:lvlText w:val="o"/>
      <w:lvlJc w:val="left"/>
      <w:pPr>
        <w:tabs>
          <w:tab w:val="num" w:pos="1463"/>
        </w:tabs>
        <w:ind w:left="1463" w:hanging="360"/>
      </w:pPr>
      <w:rPr>
        <w:rFonts w:ascii="Courier New" w:hAnsi="Courier New" w:hint="default"/>
      </w:rPr>
    </w:lvl>
    <w:lvl w:ilvl="5" w:tplc="040C0005">
      <w:start w:val="1"/>
      <w:numFmt w:val="bullet"/>
      <w:lvlText w:val=""/>
      <w:lvlJc w:val="left"/>
      <w:pPr>
        <w:tabs>
          <w:tab w:val="num" w:pos="2183"/>
        </w:tabs>
        <w:ind w:left="2183" w:hanging="360"/>
      </w:pPr>
      <w:rPr>
        <w:rFonts w:ascii="Wingdings" w:hAnsi="Wingdings" w:hint="default"/>
      </w:rPr>
    </w:lvl>
    <w:lvl w:ilvl="6" w:tplc="040C0001">
      <w:start w:val="1"/>
      <w:numFmt w:val="bullet"/>
      <w:lvlText w:val=""/>
      <w:lvlJc w:val="left"/>
      <w:pPr>
        <w:tabs>
          <w:tab w:val="num" w:pos="2903"/>
        </w:tabs>
        <w:ind w:left="2903" w:hanging="360"/>
      </w:pPr>
      <w:rPr>
        <w:rFonts w:ascii="Symbol" w:hAnsi="Symbol" w:hint="default"/>
      </w:rPr>
    </w:lvl>
    <w:lvl w:ilvl="7" w:tplc="040C0003">
      <w:start w:val="1"/>
      <w:numFmt w:val="bullet"/>
      <w:lvlText w:val="o"/>
      <w:lvlJc w:val="left"/>
      <w:pPr>
        <w:tabs>
          <w:tab w:val="num" w:pos="3623"/>
        </w:tabs>
        <w:ind w:left="3623" w:hanging="360"/>
      </w:pPr>
      <w:rPr>
        <w:rFonts w:ascii="Courier New" w:hAnsi="Courier New" w:hint="default"/>
      </w:rPr>
    </w:lvl>
    <w:lvl w:ilvl="8" w:tplc="040C0005">
      <w:start w:val="1"/>
      <w:numFmt w:val="bullet"/>
      <w:lvlText w:val=""/>
      <w:lvlJc w:val="left"/>
      <w:pPr>
        <w:tabs>
          <w:tab w:val="num" w:pos="4343"/>
        </w:tabs>
        <w:ind w:left="4343" w:hanging="360"/>
      </w:pPr>
      <w:rPr>
        <w:rFonts w:ascii="Wingdings" w:hAnsi="Wingdings" w:hint="default"/>
      </w:rPr>
    </w:lvl>
  </w:abstractNum>
  <w:abstractNum w:abstractNumId="27" w15:restartNumberingAfterBreak="0">
    <w:nsid w:val="5D7C36E9"/>
    <w:multiLevelType w:val="hybridMultilevel"/>
    <w:tmpl w:val="99EEC0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A12370"/>
    <w:multiLevelType w:val="hybridMultilevel"/>
    <w:tmpl w:val="9476EA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3A15FE"/>
    <w:multiLevelType w:val="hybridMultilevel"/>
    <w:tmpl w:val="E548AB8C"/>
    <w:lvl w:ilvl="0" w:tplc="A25636E6">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7981A7C">
      <w:start w:val="1"/>
      <w:numFmt w:val="lowerLetter"/>
      <w:lvlText w:val="%2"/>
      <w:lvlJc w:val="left"/>
      <w:pPr>
        <w:ind w:left="-3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2C4881C">
      <w:start w:val="1"/>
      <w:numFmt w:val="lowerRoman"/>
      <w:lvlText w:val="%3"/>
      <w:lvlJc w:val="left"/>
      <w:pPr>
        <w:ind w:left="3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90E2B18">
      <w:start w:val="1"/>
      <w:numFmt w:val="decimal"/>
      <w:lvlText w:val="%4"/>
      <w:lvlJc w:val="left"/>
      <w:pPr>
        <w:ind w:left="107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5CE423E">
      <w:start w:val="1"/>
      <w:numFmt w:val="lowerLetter"/>
      <w:lvlText w:val="%5"/>
      <w:lvlJc w:val="left"/>
      <w:pPr>
        <w:ind w:left="179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C42C8E8">
      <w:start w:val="1"/>
      <w:numFmt w:val="lowerRoman"/>
      <w:lvlText w:val="%6"/>
      <w:lvlJc w:val="left"/>
      <w:pPr>
        <w:ind w:left="251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328E1A8">
      <w:start w:val="1"/>
      <w:numFmt w:val="decimal"/>
      <w:lvlText w:val="%7"/>
      <w:lvlJc w:val="left"/>
      <w:pPr>
        <w:ind w:left="323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68CC736">
      <w:start w:val="1"/>
      <w:numFmt w:val="lowerLetter"/>
      <w:lvlText w:val="%8"/>
      <w:lvlJc w:val="left"/>
      <w:pPr>
        <w:ind w:left="39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7B8CE70">
      <w:start w:val="1"/>
      <w:numFmt w:val="lowerRoman"/>
      <w:lvlText w:val="%9"/>
      <w:lvlJc w:val="left"/>
      <w:pPr>
        <w:ind w:left="467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50626A"/>
    <w:multiLevelType w:val="hybridMultilevel"/>
    <w:tmpl w:val="5FF0D3AA"/>
    <w:lvl w:ilvl="0" w:tplc="32BCA060">
      <w:start w:val="1"/>
      <w:numFmt w:val="lowerLetter"/>
      <w:lvlText w:val="%1)"/>
      <w:lvlJc w:val="left"/>
      <w:pPr>
        <w:tabs>
          <w:tab w:val="num" w:pos="786"/>
        </w:tabs>
        <w:ind w:left="786" w:hanging="360"/>
      </w:pPr>
      <w:rPr>
        <w:rFonts w:cs="Times New Roman" w:hint="default"/>
      </w:rPr>
    </w:lvl>
    <w:lvl w:ilvl="1" w:tplc="B8041752">
      <w:start w:val="1"/>
      <w:numFmt w:val="lowerLetter"/>
      <w:lvlText w:val="%2)"/>
      <w:lvlJc w:val="left"/>
      <w:pPr>
        <w:tabs>
          <w:tab w:val="num" w:pos="360"/>
        </w:tabs>
        <w:ind w:left="360" w:hanging="360"/>
      </w:pPr>
      <w:rPr>
        <w:rFonts w:cs="Times New Roman" w:hint="default"/>
      </w:rPr>
    </w:lvl>
    <w:lvl w:ilvl="2" w:tplc="CB8647A8">
      <w:start w:val="2"/>
      <w:numFmt w:val="decimal"/>
      <w:lvlText w:val="%3."/>
      <w:lvlJc w:val="left"/>
      <w:pPr>
        <w:ind w:left="2406" w:hanging="360"/>
      </w:pPr>
      <w:rPr>
        <w:rFonts w:cs="Times New Roman" w:hint="default"/>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31" w15:restartNumberingAfterBreak="0">
    <w:nsid w:val="6B83611A"/>
    <w:multiLevelType w:val="hybridMultilevel"/>
    <w:tmpl w:val="C290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360E8F"/>
    <w:multiLevelType w:val="hybridMultilevel"/>
    <w:tmpl w:val="6B1A37EA"/>
    <w:lvl w:ilvl="0" w:tplc="6D2CB99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C43B50">
      <w:start w:val="1"/>
      <w:numFmt w:val="bullet"/>
      <w:lvlText w:val="o"/>
      <w:lvlJc w:val="left"/>
      <w:pPr>
        <w:ind w:left="-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5E461E">
      <w:start w:val="1"/>
      <w:numFmt w:val="bullet"/>
      <w:lvlText w:val="▪"/>
      <w:lvlJc w:val="left"/>
      <w:pPr>
        <w:ind w:left="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80DA16">
      <w:start w:val="1"/>
      <w:numFmt w:val="bullet"/>
      <w:lvlText w:val="•"/>
      <w:lvlJc w:val="left"/>
      <w:pPr>
        <w:ind w:left="1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CCEB20">
      <w:start w:val="1"/>
      <w:numFmt w:val="bullet"/>
      <w:lvlText w:val="o"/>
      <w:lvlJc w:val="left"/>
      <w:pPr>
        <w:ind w:left="1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8C20B6">
      <w:start w:val="1"/>
      <w:numFmt w:val="bullet"/>
      <w:lvlText w:val="▪"/>
      <w:lvlJc w:val="left"/>
      <w:pPr>
        <w:ind w:left="2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DC7B58">
      <w:start w:val="1"/>
      <w:numFmt w:val="bullet"/>
      <w:lvlText w:val="•"/>
      <w:lvlJc w:val="left"/>
      <w:pPr>
        <w:ind w:left="3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303648">
      <w:start w:val="1"/>
      <w:numFmt w:val="bullet"/>
      <w:lvlText w:val="o"/>
      <w:lvlJc w:val="left"/>
      <w:pPr>
        <w:ind w:left="3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52955C">
      <w:start w:val="1"/>
      <w:numFmt w:val="bullet"/>
      <w:lvlText w:val="▪"/>
      <w:lvlJc w:val="left"/>
      <w:pPr>
        <w:ind w:left="4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7C4336"/>
    <w:multiLevelType w:val="hybridMultilevel"/>
    <w:tmpl w:val="C80AE416"/>
    <w:lvl w:ilvl="0" w:tplc="F2A2EE26">
      <w:start w:val="1"/>
      <w:numFmt w:val="lowerLetter"/>
      <w:lvlText w:val="%1."/>
      <w:lvlJc w:val="left"/>
      <w:pPr>
        <w:ind w:left="360" w:hanging="360"/>
      </w:pPr>
      <w:rPr>
        <w:rFonts w:ascii="Garamond" w:eastAsia="Garamond" w:hAnsi="Garamond" w:cs="Garamond"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AC36C33"/>
    <w:multiLevelType w:val="hybridMultilevel"/>
    <w:tmpl w:val="3D821AD4"/>
    <w:lvl w:ilvl="0" w:tplc="040C000F">
      <w:start w:val="1"/>
      <w:numFmt w:val="decimal"/>
      <w:lvlText w:val="%1."/>
      <w:lvlJc w:val="left"/>
      <w:pPr>
        <w:tabs>
          <w:tab w:val="num" w:pos="1296"/>
        </w:tabs>
        <w:ind w:left="1296" w:hanging="360"/>
      </w:pPr>
      <w:rPr>
        <w:rFonts w:hint="default"/>
      </w:rPr>
    </w:lvl>
    <w:lvl w:ilvl="1" w:tplc="040C0003">
      <w:start w:val="1"/>
      <w:numFmt w:val="bullet"/>
      <w:lvlText w:val="o"/>
      <w:lvlJc w:val="left"/>
      <w:pPr>
        <w:tabs>
          <w:tab w:val="num" w:pos="12"/>
        </w:tabs>
        <w:ind w:left="12" w:hanging="360"/>
      </w:pPr>
      <w:rPr>
        <w:rFonts w:ascii="Courier New" w:hAnsi="Courier New" w:hint="default"/>
      </w:rPr>
    </w:lvl>
    <w:lvl w:ilvl="2" w:tplc="040C0005">
      <w:start w:val="1"/>
      <w:numFmt w:val="bullet"/>
      <w:lvlText w:val=""/>
      <w:lvlJc w:val="left"/>
      <w:pPr>
        <w:tabs>
          <w:tab w:val="num" w:pos="732"/>
        </w:tabs>
        <w:ind w:left="732" w:hanging="360"/>
      </w:pPr>
      <w:rPr>
        <w:rFonts w:ascii="Wingdings" w:hAnsi="Wingdings" w:hint="default"/>
      </w:rPr>
    </w:lvl>
    <w:lvl w:ilvl="3" w:tplc="040C0001">
      <w:start w:val="1"/>
      <w:numFmt w:val="bullet"/>
      <w:lvlText w:val=""/>
      <w:lvlJc w:val="left"/>
      <w:pPr>
        <w:tabs>
          <w:tab w:val="num" w:pos="1452"/>
        </w:tabs>
        <w:ind w:left="1452" w:hanging="360"/>
      </w:pPr>
      <w:rPr>
        <w:rFonts w:ascii="Symbol" w:hAnsi="Symbol" w:hint="default"/>
      </w:rPr>
    </w:lvl>
    <w:lvl w:ilvl="4" w:tplc="040C0003">
      <w:start w:val="1"/>
      <w:numFmt w:val="bullet"/>
      <w:lvlText w:val="o"/>
      <w:lvlJc w:val="left"/>
      <w:pPr>
        <w:tabs>
          <w:tab w:val="num" w:pos="2172"/>
        </w:tabs>
        <w:ind w:left="2172" w:hanging="360"/>
      </w:pPr>
      <w:rPr>
        <w:rFonts w:ascii="Courier New" w:hAnsi="Courier New" w:hint="default"/>
      </w:rPr>
    </w:lvl>
    <w:lvl w:ilvl="5" w:tplc="040C0005">
      <w:start w:val="1"/>
      <w:numFmt w:val="bullet"/>
      <w:lvlText w:val=""/>
      <w:lvlJc w:val="left"/>
      <w:pPr>
        <w:tabs>
          <w:tab w:val="num" w:pos="2892"/>
        </w:tabs>
        <w:ind w:left="2892" w:hanging="360"/>
      </w:pPr>
      <w:rPr>
        <w:rFonts w:ascii="Wingdings" w:hAnsi="Wingdings" w:hint="default"/>
      </w:rPr>
    </w:lvl>
    <w:lvl w:ilvl="6" w:tplc="040C0001">
      <w:start w:val="1"/>
      <w:numFmt w:val="bullet"/>
      <w:lvlText w:val=""/>
      <w:lvlJc w:val="left"/>
      <w:pPr>
        <w:tabs>
          <w:tab w:val="num" w:pos="3612"/>
        </w:tabs>
        <w:ind w:left="3612" w:hanging="360"/>
      </w:pPr>
      <w:rPr>
        <w:rFonts w:ascii="Symbol" w:hAnsi="Symbol" w:hint="default"/>
      </w:rPr>
    </w:lvl>
    <w:lvl w:ilvl="7" w:tplc="040C0003">
      <w:start w:val="1"/>
      <w:numFmt w:val="bullet"/>
      <w:lvlText w:val="o"/>
      <w:lvlJc w:val="left"/>
      <w:pPr>
        <w:tabs>
          <w:tab w:val="num" w:pos="4332"/>
        </w:tabs>
        <w:ind w:left="4332" w:hanging="360"/>
      </w:pPr>
      <w:rPr>
        <w:rFonts w:ascii="Courier New" w:hAnsi="Courier New" w:hint="default"/>
      </w:rPr>
    </w:lvl>
    <w:lvl w:ilvl="8" w:tplc="040C0005">
      <w:start w:val="1"/>
      <w:numFmt w:val="bullet"/>
      <w:lvlText w:val=""/>
      <w:lvlJc w:val="left"/>
      <w:pPr>
        <w:tabs>
          <w:tab w:val="num" w:pos="5052"/>
        </w:tabs>
        <w:ind w:left="5052" w:hanging="360"/>
      </w:pPr>
      <w:rPr>
        <w:rFonts w:ascii="Wingdings" w:hAnsi="Wingdings" w:hint="default"/>
      </w:rPr>
    </w:lvl>
  </w:abstractNum>
  <w:abstractNum w:abstractNumId="35" w15:restartNumberingAfterBreak="0">
    <w:nsid w:val="7CC86334"/>
    <w:multiLevelType w:val="hybridMultilevel"/>
    <w:tmpl w:val="4288D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7"/>
  </w:num>
  <w:num w:numId="3">
    <w:abstractNumId w:val="30"/>
  </w:num>
  <w:num w:numId="4">
    <w:abstractNumId w:val="24"/>
  </w:num>
  <w:num w:numId="5">
    <w:abstractNumId w:val="6"/>
  </w:num>
  <w:num w:numId="6">
    <w:abstractNumId w:val="9"/>
  </w:num>
  <w:num w:numId="7">
    <w:abstractNumId w:val="14"/>
  </w:num>
  <w:num w:numId="8">
    <w:abstractNumId w:val="25"/>
  </w:num>
  <w:num w:numId="9">
    <w:abstractNumId w:val="35"/>
  </w:num>
  <w:num w:numId="10">
    <w:abstractNumId w:val="21"/>
  </w:num>
  <w:num w:numId="11">
    <w:abstractNumId w:val="15"/>
  </w:num>
  <w:num w:numId="12">
    <w:abstractNumId w:val="1"/>
  </w:num>
  <w:num w:numId="13">
    <w:abstractNumId w:val="0"/>
  </w:num>
  <w:num w:numId="14">
    <w:abstractNumId w:val="28"/>
  </w:num>
  <w:num w:numId="15">
    <w:abstractNumId w:val="20"/>
  </w:num>
  <w:num w:numId="16">
    <w:abstractNumId w:val="34"/>
  </w:num>
  <w:num w:numId="17">
    <w:abstractNumId w:val="12"/>
  </w:num>
  <w:num w:numId="18">
    <w:abstractNumId w:val="5"/>
  </w:num>
  <w:num w:numId="19">
    <w:abstractNumId w:val="27"/>
  </w:num>
  <w:num w:numId="20">
    <w:abstractNumId w:val="31"/>
  </w:num>
  <w:num w:numId="21">
    <w:abstractNumId w:val="16"/>
  </w:num>
  <w:num w:numId="22">
    <w:abstractNumId w:val="4"/>
  </w:num>
  <w:num w:numId="23">
    <w:abstractNumId w:val="23"/>
  </w:num>
  <w:num w:numId="24">
    <w:abstractNumId w:val="22"/>
  </w:num>
  <w:num w:numId="25">
    <w:abstractNumId w:val="8"/>
  </w:num>
  <w:num w:numId="26">
    <w:abstractNumId w:val="11"/>
  </w:num>
  <w:num w:numId="27">
    <w:abstractNumId w:val="3"/>
  </w:num>
  <w:num w:numId="28">
    <w:abstractNumId w:val="18"/>
  </w:num>
  <w:num w:numId="29">
    <w:abstractNumId w:val="32"/>
  </w:num>
  <w:num w:numId="30">
    <w:abstractNumId w:val="33"/>
  </w:num>
  <w:num w:numId="31">
    <w:abstractNumId w:val="29"/>
  </w:num>
  <w:num w:numId="32">
    <w:abstractNumId w:val="7"/>
  </w:num>
  <w:num w:numId="33">
    <w:abstractNumId w:val="2"/>
  </w:num>
  <w:num w:numId="34">
    <w:abstractNumId w:val="10"/>
  </w:num>
  <w:num w:numId="35">
    <w:abstractNumId w:val="19"/>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27"/>
    <w:rsid w:val="00000C76"/>
    <w:rsid w:val="00004435"/>
    <w:rsid w:val="00004EBC"/>
    <w:rsid w:val="00010246"/>
    <w:rsid w:val="00012C48"/>
    <w:rsid w:val="00014893"/>
    <w:rsid w:val="00023AE3"/>
    <w:rsid w:val="0002407E"/>
    <w:rsid w:val="00030130"/>
    <w:rsid w:val="00031508"/>
    <w:rsid w:val="00041088"/>
    <w:rsid w:val="00041AE9"/>
    <w:rsid w:val="000435AA"/>
    <w:rsid w:val="00044006"/>
    <w:rsid w:val="00044046"/>
    <w:rsid w:val="00045E05"/>
    <w:rsid w:val="00051B58"/>
    <w:rsid w:val="00052743"/>
    <w:rsid w:val="00053409"/>
    <w:rsid w:val="00055D12"/>
    <w:rsid w:val="000604E4"/>
    <w:rsid w:val="00061525"/>
    <w:rsid w:val="00062245"/>
    <w:rsid w:val="000662DB"/>
    <w:rsid w:val="0007089B"/>
    <w:rsid w:val="000735AA"/>
    <w:rsid w:val="00073D4A"/>
    <w:rsid w:val="00073E5E"/>
    <w:rsid w:val="0007476A"/>
    <w:rsid w:val="0007564D"/>
    <w:rsid w:val="000828EF"/>
    <w:rsid w:val="00083548"/>
    <w:rsid w:val="00084B7A"/>
    <w:rsid w:val="0008712A"/>
    <w:rsid w:val="00087625"/>
    <w:rsid w:val="00092D3D"/>
    <w:rsid w:val="00092FC3"/>
    <w:rsid w:val="00094108"/>
    <w:rsid w:val="00096FA6"/>
    <w:rsid w:val="00097EA3"/>
    <w:rsid w:val="000A30A9"/>
    <w:rsid w:val="000A39A6"/>
    <w:rsid w:val="000B0BCB"/>
    <w:rsid w:val="000B29C7"/>
    <w:rsid w:val="000B73F8"/>
    <w:rsid w:val="000C5FAC"/>
    <w:rsid w:val="000D4173"/>
    <w:rsid w:val="000D7274"/>
    <w:rsid w:val="000E12EB"/>
    <w:rsid w:val="000E25B8"/>
    <w:rsid w:val="000E516B"/>
    <w:rsid w:val="000E517E"/>
    <w:rsid w:val="000E6AA2"/>
    <w:rsid w:val="000E762E"/>
    <w:rsid w:val="000F2B87"/>
    <w:rsid w:val="000F31D2"/>
    <w:rsid w:val="000F3D5F"/>
    <w:rsid w:val="000F705E"/>
    <w:rsid w:val="001026AF"/>
    <w:rsid w:val="0011248A"/>
    <w:rsid w:val="001133EA"/>
    <w:rsid w:val="00114CF6"/>
    <w:rsid w:val="001208A6"/>
    <w:rsid w:val="00126D8F"/>
    <w:rsid w:val="00127C0C"/>
    <w:rsid w:val="00132CFD"/>
    <w:rsid w:val="001332E9"/>
    <w:rsid w:val="00133FE0"/>
    <w:rsid w:val="0013630F"/>
    <w:rsid w:val="00140A74"/>
    <w:rsid w:val="001417E4"/>
    <w:rsid w:val="0014315F"/>
    <w:rsid w:val="00143EB5"/>
    <w:rsid w:val="00145F57"/>
    <w:rsid w:val="0014620C"/>
    <w:rsid w:val="00146B07"/>
    <w:rsid w:val="00146FA2"/>
    <w:rsid w:val="00154E96"/>
    <w:rsid w:val="00155903"/>
    <w:rsid w:val="001600CA"/>
    <w:rsid w:val="00162380"/>
    <w:rsid w:val="00162D04"/>
    <w:rsid w:val="00164E77"/>
    <w:rsid w:val="00166A8E"/>
    <w:rsid w:val="00167B96"/>
    <w:rsid w:val="00170920"/>
    <w:rsid w:val="00175460"/>
    <w:rsid w:val="0018018D"/>
    <w:rsid w:val="001808D4"/>
    <w:rsid w:val="00184305"/>
    <w:rsid w:val="00184D71"/>
    <w:rsid w:val="00186AC1"/>
    <w:rsid w:val="00190F86"/>
    <w:rsid w:val="00194573"/>
    <w:rsid w:val="00195EA8"/>
    <w:rsid w:val="001A3F75"/>
    <w:rsid w:val="001B190A"/>
    <w:rsid w:val="001B1EA3"/>
    <w:rsid w:val="001B2581"/>
    <w:rsid w:val="001B452E"/>
    <w:rsid w:val="001B72DE"/>
    <w:rsid w:val="001C0F0C"/>
    <w:rsid w:val="001C5B1F"/>
    <w:rsid w:val="001C7E21"/>
    <w:rsid w:val="001D0DE5"/>
    <w:rsid w:val="001D1E51"/>
    <w:rsid w:val="001D3CD4"/>
    <w:rsid w:val="001D7CFE"/>
    <w:rsid w:val="001E1DD5"/>
    <w:rsid w:val="001E265F"/>
    <w:rsid w:val="001E2868"/>
    <w:rsid w:val="001E7684"/>
    <w:rsid w:val="001E7CCF"/>
    <w:rsid w:val="001E7DAA"/>
    <w:rsid w:val="001F58F7"/>
    <w:rsid w:val="001F7122"/>
    <w:rsid w:val="00200F69"/>
    <w:rsid w:val="002033E5"/>
    <w:rsid w:val="00204908"/>
    <w:rsid w:val="00206A3C"/>
    <w:rsid w:val="0021051E"/>
    <w:rsid w:val="002135CE"/>
    <w:rsid w:val="00215218"/>
    <w:rsid w:val="00216679"/>
    <w:rsid w:val="0021786F"/>
    <w:rsid w:val="002206DD"/>
    <w:rsid w:val="002223DE"/>
    <w:rsid w:val="00222743"/>
    <w:rsid w:val="00224BA6"/>
    <w:rsid w:val="00224E2A"/>
    <w:rsid w:val="00225652"/>
    <w:rsid w:val="00225747"/>
    <w:rsid w:val="00230AD9"/>
    <w:rsid w:val="0023232E"/>
    <w:rsid w:val="00234FA6"/>
    <w:rsid w:val="002358C8"/>
    <w:rsid w:val="00237EF5"/>
    <w:rsid w:val="00240873"/>
    <w:rsid w:val="0024517A"/>
    <w:rsid w:val="00247DE4"/>
    <w:rsid w:val="00256A22"/>
    <w:rsid w:val="002642E5"/>
    <w:rsid w:val="00264F53"/>
    <w:rsid w:val="00265CFB"/>
    <w:rsid w:val="00266BBF"/>
    <w:rsid w:val="002679FD"/>
    <w:rsid w:val="00270734"/>
    <w:rsid w:val="0027118D"/>
    <w:rsid w:val="002717EA"/>
    <w:rsid w:val="002731F0"/>
    <w:rsid w:val="002771E3"/>
    <w:rsid w:val="0027725D"/>
    <w:rsid w:val="00280597"/>
    <w:rsid w:val="00280E11"/>
    <w:rsid w:val="00286201"/>
    <w:rsid w:val="002919CF"/>
    <w:rsid w:val="00291C46"/>
    <w:rsid w:val="00293DEA"/>
    <w:rsid w:val="00293E16"/>
    <w:rsid w:val="00293EAC"/>
    <w:rsid w:val="002964BE"/>
    <w:rsid w:val="00296F0E"/>
    <w:rsid w:val="002A2BA3"/>
    <w:rsid w:val="002A5342"/>
    <w:rsid w:val="002A6CD4"/>
    <w:rsid w:val="002B1DA0"/>
    <w:rsid w:val="002B2976"/>
    <w:rsid w:val="002B34C3"/>
    <w:rsid w:val="002B36D1"/>
    <w:rsid w:val="002B3965"/>
    <w:rsid w:val="002B39E5"/>
    <w:rsid w:val="002B57B5"/>
    <w:rsid w:val="002B61D6"/>
    <w:rsid w:val="002C43F0"/>
    <w:rsid w:val="002C59B4"/>
    <w:rsid w:val="002C626C"/>
    <w:rsid w:val="002C6ED7"/>
    <w:rsid w:val="002D023C"/>
    <w:rsid w:val="002D71D3"/>
    <w:rsid w:val="002E052C"/>
    <w:rsid w:val="002E2B64"/>
    <w:rsid w:val="002E2EC0"/>
    <w:rsid w:val="002E5B53"/>
    <w:rsid w:val="002E66A0"/>
    <w:rsid w:val="002F3B12"/>
    <w:rsid w:val="002F5600"/>
    <w:rsid w:val="002F791B"/>
    <w:rsid w:val="003028C2"/>
    <w:rsid w:val="00304209"/>
    <w:rsid w:val="00307572"/>
    <w:rsid w:val="003079B5"/>
    <w:rsid w:val="00314911"/>
    <w:rsid w:val="0032244E"/>
    <w:rsid w:val="0032510E"/>
    <w:rsid w:val="0032564A"/>
    <w:rsid w:val="0033044E"/>
    <w:rsid w:val="00330BD0"/>
    <w:rsid w:val="0033148A"/>
    <w:rsid w:val="00331DE1"/>
    <w:rsid w:val="0033360D"/>
    <w:rsid w:val="003342E9"/>
    <w:rsid w:val="00342C40"/>
    <w:rsid w:val="00343AA7"/>
    <w:rsid w:val="0034556F"/>
    <w:rsid w:val="003511E3"/>
    <w:rsid w:val="0035179E"/>
    <w:rsid w:val="00353E45"/>
    <w:rsid w:val="00355EC3"/>
    <w:rsid w:val="0035613D"/>
    <w:rsid w:val="00360037"/>
    <w:rsid w:val="003621D7"/>
    <w:rsid w:val="00364AA8"/>
    <w:rsid w:val="00371329"/>
    <w:rsid w:val="0037137F"/>
    <w:rsid w:val="00371C1A"/>
    <w:rsid w:val="003747D4"/>
    <w:rsid w:val="0037785B"/>
    <w:rsid w:val="003814F2"/>
    <w:rsid w:val="00383B66"/>
    <w:rsid w:val="0038460F"/>
    <w:rsid w:val="00385ACE"/>
    <w:rsid w:val="00385B7E"/>
    <w:rsid w:val="0039027C"/>
    <w:rsid w:val="0039164B"/>
    <w:rsid w:val="003946FC"/>
    <w:rsid w:val="00395676"/>
    <w:rsid w:val="00395767"/>
    <w:rsid w:val="0039693C"/>
    <w:rsid w:val="003A2C79"/>
    <w:rsid w:val="003A409C"/>
    <w:rsid w:val="003A41D0"/>
    <w:rsid w:val="003A4B44"/>
    <w:rsid w:val="003A731B"/>
    <w:rsid w:val="003A7EA0"/>
    <w:rsid w:val="003B114A"/>
    <w:rsid w:val="003B3B40"/>
    <w:rsid w:val="003B7763"/>
    <w:rsid w:val="003C050B"/>
    <w:rsid w:val="003C2C57"/>
    <w:rsid w:val="003C4CF5"/>
    <w:rsid w:val="003C51D9"/>
    <w:rsid w:val="003D02CF"/>
    <w:rsid w:val="003D19E7"/>
    <w:rsid w:val="003D6B35"/>
    <w:rsid w:val="003D7488"/>
    <w:rsid w:val="003E0CF1"/>
    <w:rsid w:val="003E0D53"/>
    <w:rsid w:val="003E155C"/>
    <w:rsid w:val="003E2D2A"/>
    <w:rsid w:val="003E3C86"/>
    <w:rsid w:val="003E5961"/>
    <w:rsid w:val="003E5A64"/>
    <w:rsid w:val="003E71DA"/>
    <w:rsid w:val="003F16C5"/>
    <w:rsid w:val="003F6DDA"/>
    <w:rsid w:val="004006B0"/>
    <w:rsid w:val="00400F98"/>
    <w:rsid w:val="00402A49"/>
    <w:rsid w:val="00404C3E"/>
    <w:rsid w:val="004051B2"/>
    <w:rsid w:val="004059AA"/>
    <w:rsid w:val="00406055"/>
    <w:rsid w:val="004066A7"/>
    <w:rsid w:val="00407D70"/>
    <w:rsid w:val="004108E6"/>
    <w:rsid w:val="004116E1"/>
    <w:rsid w:val="00413E44"/>
    <w:rsid w:val="00414C31"/>
    <w:rsid w:val="00416EE2"/>
    <w:rsid w:val="00416F7B"/>
    <w:rsid w:val="00426FB6"/>
    <w:rsid w:val="00427953"/>
    <w:rsid w:val="00434834"/>
    <w:rsid w:val="004356F6"/>
    <w:rsid w:val="00436485"/>
    <w:rsid w:val="00437048"/>
    <w:rsid w:val="0044036E"/>
    <w:rsid w:val="00440DB3"/>
    <w:rsid w:val="00444694"/>
    <w:rsid w:val="00444929"/>
    <w:rsid w:val="004474F5"/>
    <w:rsid w:val="00451A62"/>
    <w:rsid w:val="0045548C"/>
    <w:rsid w:val="004572F1"/>
    <w:rsid w:val="004603FA"/>
    <w:rsid w:val="00460774"/>
    <w:rsid w:val="0046262D"/>
    <w:rsid w:val="004643FC"/>
    <w:rsid w:val="00465BD6"/>
    <w:rsid w:val="00465D4C"/>
    <w:rsid w:val="00466647"/>
    <w:rsid w:val="00471EB1"/>
    <w:rsid w:val="004742BD"/>
    <w:rsid w:val="004748EF"/>
    <w:rsid w:val="00474C09"/>
    <w:rsid w:val="00476941"/>
    <w:rsid w:val="004808BA"/>
    <w:rsid w:val="004809C3"/>
    <w:rsid w:val="00480F5D"/>
    <w:rsid w:val="004811CE"/>
    <w:rsid w:val="0048460A"/>
    <w:rsid w:val="00484820"/>
    <w:rsid w:val="004860CD"/>
    <w:rsid w:val="004910F0"/>
    <w:rsid w:val="0049260B"/>
    <w:rsid w:val="004933A7"/>
    <w:rsid w:val="0049523D"/>
    <w:rsid w:val="00497C2B"/>
    <w:rsid w:val="004A159A"/>
    <w:rsid w:val="004A2D4F"/>
    <w:rsid w:val="004A5C20"/>
    <w:rsid w:val="004A771F"/>
    <w:rsid w:val="004A7AE4"/>
    <w:rsid w:val="004B5C83"/>
    <w:rsid w:val="004B7ADE"/>
    <w:rsid w:val="004B7E30"/>
    <w:rsid w:val="004C260C"/>
    <w:rsid w:val="004C4ACE"/>
    <w:rsid w:val="004C71E1"/>
    <w:rsid w:val="004D004D"/>
    <w:rsid w:val="004D3029"/>
    <w:rsid w:val="004D31B0"/>
    <w:rsid w:val="004D3BFE"/>
    <w:rsid w:val="004D7F4E"/>
    <w:rsid w:val="004E4EB6"/>
    <w:rsid w:val="004E7626"/>
    <w:rsid w:val="004F1465"/>
    <w:rsid w:val="004F1BC6"/>
    <w:rsid w:val="004F5134"/>
    <w:rsid w:val="004F7F40"/>
    <w:rsid w:val="005003A9"/>
    <w:rsid w:val="00500FE8"/>
    <w:rsid w:val="005022B0"/>
    <w:rsid w:val="005052DF"/>
    <w:rsid w:val="00507016"/>
    <w:rsid w:val="00512682"/>
    <w:rsid w:val="00512779"/>
    <w:rsid w:val="005146AB"/>
    <w:rsid w:val="00515C0F"/>
    <w:rsid w:val="0052019E"/>
    <w:rsid w:val="00527510"/>
    <w:rsid w:val="005277AA"/>
    <w:rsid w:val="00530C70"/>
    <w:rsid w:val="00531C43"/>
    <w:rsid w:val="00535837"/>
    <w:rsid w:val="00536DF1"/>
    <w:rsid w:val="00537297"/>
    <w:rsid w:val="005376EE"/>
    <w:rsid w:val="00543376"/>
    <w:rsid w:val="00543CBE"/>
    <w:rsid w:val="0054455B"/>
    <w:rsid w:val="005445A3"/>
    <w:rsid w:val="00546092"/>
    <w:rsid w:val="005474D1"/>
    <w:rsid w:val="00547705"/>
    <w:rsid w:val="00547F76"/>
    <w:rsid w:val="00552C67"/>
    <w:rsid w:val="00553854"/>
    <w:rsid w:val="00557425"/>
    <w:rsid w:val="00557E5F"/>
    <w:rsid w:val="00563458"/>
    <w:rsid w:val="00564B86"/>
    <w:rsid w:val="005672AF"/>
    <w:rsid w:val="00575019"/>
    <w:rsid w:val="00576EA6"/>
    <w:rsid w:val="0057730E"/>
    <w:rsid w:val="005809A2"/>
    <w:rsid w:val="00582E37"/>
    <w:rsid w:val="00583982"/>
    <w:rsid w:val="00586F9D"/>
    <w:rsid w:val="00591383"/>
    <w:rsid w:val="00591891"/>
    <w:rsid w:val="00593DD3"/>
    <w:rsid w:val="0059560B"/>
    <w:rsid w:val="00597708"/>
    <w:rsid w:val="005A0AFA"/>
    <w:rsid w:val="005A132C"/>
    <w:rsid w:val="005A3DCE"/>
    <w:rsid w:val="005A5D2D"/>
    <w:rsid w:val="005A7345"/>
    <w:rsid w:val="005B10D4"/>
    <w:rsid w:val="005B5563"/>
    <w:rsid w:val="005B599F"/>
    <w:rsid w:val="005C068F"/>
    <w:rsid w:val="005C3900"/>
    <w:rsid w:val="005C54B5"/>
    <w:rsid w:val="005C6EDB"/>
    <w:rsid w:val="005D08EC"/>
    <w:rsid w:val="005D1B6D"/>
    <w:rsid w:val="005D7751"/>
    <w:rsid w:val="005E140B"/>
    <w:rsid w:val="005E364A"/>
    <w:rsid w:val="005E49A7"/>
    <w:rsid w:val="005E639F"/>
    <w:rsid w:val="005E772A"/>
    <w:rsid w:val="005F0069"/>
    <w:rsid w:val="005F121C"/>
    <w:rsid w:val="005F14CE"/>
    <w:rsid w:val="005F398B"/>
    <w:rsid w:val="005F467C"/>
    <w:rsid w:val="005F7F46"/>
    <w:rsid w:val="00600B34"/>
    <w:rsid w:val="00605975"/>
    <w:rsid w:val="00606024"/>
    <w:rsid w:val="00611F20"/>
    <w:rsid w:val="00616330"/>
    <w:rsid w:val="00617006"/>
    <w:rsid w:val="006232CC"/>
    <w:rsid w:val="006237E5"/>
    <w:rsid w:val="00623B8A"/>
    <w:rsid w:val="006256A9"/>
    <w:rsid w:val="00627D3B"/>
    <w:rsid w:val="006308A3"/>
    <w:rsid w:val="00630B58"/>
    <w:rsid w:val="00632EC3"/>
    <w:rsid w:val="00632FAD"/>
    <w:rsid w:val="00634976"/>
    <w:rsid w:val="00634ABA"/>
    <w:rsid w:val="00637248"/>
    <w:rsid w:val="0063773A"/>
    <w:rsid w:val="00641FD0"/>
    <w:rsid w:val="00642B14"/>
    <w:rsid w:val="0064603F"/>
    <w:rsid w:val="006471BA"/>
    <w:rsid w:val="00650ED6"/>
    <w:rsid w:val="00651C0F"/>
    <w:rsid w:val="006563F4"/>
    <w:rsid w:val="00657C18"/>
    <w:rsid w:val="006608EF"/>
    <w:rsid w:val="00664BB9"/>
    <w:rsid w:val="00670B0A"/>
    <w:rsid w:val="00673B9F"/>
    <w:rsid w:val="00675DA9"/>
    <w:rsid w:val="006762EF"/>
    <w:rsid w:val="006776DC"/>
    <w:rsid w:val="00682D11"/>
    <w:rsid w:val="00682FCD"/>
    <w:rsid w:val="00690351"/>
    <w:rsid w:val="006955B9"/>
    <w:rsid w:val="00696727"/>
    <w:rsid w:val="00697E95"/>
    <w:rsid w:val="006A3A2D"/>
    <w:rsid w:val="006A6ABF"/>
    <w:rsid w:val="006B0EA2"/>
    <w:rsid w:val="006B2AB6"/>
    <w:rsid w:val="006B3150"/>
    <w:rsid w:val="006B4412"/>
    <w:rsid w:val="006B4BF8"/>
    <w:rsid w:val="006B4F0F"/>
    <w:rsid w:val="006B5082"/>
    <w:rsid w:val="006B595A"/>
    <w:rsid w:val="006B7541"/>
    <w:rsid w:val="006B7944"/>
    <w:rsid w:val="006C3ED2"/>
    <w:rsid w:val="006C6A21"/>
    <w:rsid w:val="006D4761"/>
    <w:rsid w:val="006D4EDD"/>
    <w:rsid w:val="006D75F3"/>
    <w:rsid w:val="006E068C"/>
    <w:rsid w:val="006E32EC"/>
    <w:rsid w:val="006E491D"/>
    <w:rsid w:val="006E501E"/>
    <w:rsid w:val="006F0EAE"/>
    <w:rsid w:val="006F0F19"/>
    <w:rsid w:val="006F2318"/>
    <w:rsid w:val="006F235D"/>
    <w:rsid w:val="006F2C3C"/>
    <w:rsid w:val="006F3E55"/>
    <w:rsid w:val="006F66AD"/>
    <w:rsid w:val="00700201"/>
    <w:rsid w:val="00700734"/>
    <w:rsid w:val="00700B73"/>
    <w:rsid w:val="00702852"/>
    <w:rsid w:val="0070405C"/>
    <w:rsid w:val="007045F5"/>
    <w:rsid w:val="00714F24"/>
    <w:rsid w:val="00715740"/>
    <w:rsid w:val="00715E1F"/>
    <w:rsid w:val="007203C0"/>
    <w:rsid w:val="00732714"/>
    <w:rsid w:val="007328B8"/>
    <w:rsid w:val="007342D9"/>
    <w:rsid w:val="0073555B"/>
    <w:rsid w:val="00736EB1"/>
    <w:rsid w:val="0074082E"/>
    <w:rsid w:val="00740F68"/>
    <w:rsid w:val="007425EE"/>
    <w:rsid w:val="00746E26"/>
    <w:rsid w:val="0075372F"/>
    <w:rsid w:val="00754A96"/>
    <w:rsid w:val="007608DE"/>
    <w:rsid w:val="00760B7C"/>
    <w:rsid w:val="00762676"/>
    <w:rsid w:val="00763B2F"/>
    <w:rsid w:val="00765214"/>
    <w:rsid w:val="007668AD"/>
    <w:rsid w:val="00772E9C"/>
    <w:rsid w:val="00773577"/>
    <w:rsid w:val="0077516B"/>
    <w:rsid w:val="00776E51"/>
    <w:rsid w:val="0077760A"/>
    <w:rsid w:val="0078284C"/>
    <w:rsid w:val="00782E5F"/>
    <w:rsid w:val="00783424"/>
    <w:rsid w:val="00784411"/>
    <w:rsid w:val="00784535"/>
    <w:rsid w:val="007845D0"/>
    <w:rsid w:val="00787ADE"/>
    <w:rsid w:val="00790325"/>
    <w:rsid w:val="00797AEF"/>
    <w:rsid w:val="007A0E23"/>
    <w:rsid w:val="007A13A1"/>
    <w:rsid w:val="007A4140"/>
    <w:rsid w:val="007A5153"/>
    <w:rsid w:val="007A67DD"/>
    <w:rsid w:val="007B043D"/>
    <w:rsid w:val="007B3132"/>
    <w:rsid w:val="007B39B1"/>
    <w:rsid w:val="007B5F22"/>
    <w:rsid w:val="007C0F6E"/>
    <w:rsid w:val="007C354F"/>
    <w:rsid w:val="007C3987"/>
    <w:rsid w:val="007C4B04"/>
    <w:rsid w:val="007C6320"/>
    <w:rsid w:val="007C70C1"/>
    <w:rsid w:val="007C7476"/>
    <w:rsid w:val="007D0DE8"/>
    <w:rsid w:val="007D57B3"/>
    <w:rsid w:val="007D7B7E"/>
    <w:rsid w:val="007E28F8"/>
    <w:rsid w:val="007E3463"/>
    <w:rsid w:val="007E5F9A"/>
    <w:rsid w:val="007E6706"/>
    <w:rsid w:val="007E6B90"/>
    <w:rsid w:val="007F07EF"/>
    <w:rsid w:val="007F19AE"/>
    <w:rsid w:val="007F2C74"/>
    <w:rsid w:val="007F481A"/>
    <w:rsid w:val="007F518A"/>
    <w:rsid w:val="007F520E"/>
    <w:rsid w:val="00801C7F"/>
    <w:rsid w:val="008027D1"/>
    <w:rsid w:val="00804798"/>
    <w:rsid w:val="00804844"/>
    <w:rsid w:val="0080568D"/>
    <w:rsid w:val="00806008"/>
    <w:rsid w:val="00807040"/>
    <w:rsid w:val="00812194"/>
    <w:rsid w:val="00813753"/>
    <w:rsid w:val="00814AD7"/>
    <w:rsid w:val="00817FB7"/>
    <w:rsid w:val="00824275"/>
    <w:rsid w:val="0082495B"/>
    <w:rsid w:val="0082543F"/>
    <w:rsid w:val="00827896"/>
    <w:rsid w:val="00827F93"/>
    <w:rsid w:val="0083004F"/>
    <w:rsid w:val="00830095"/>
    <w:rsid w:val="008304B2"/>
    <w:rsid w:val="00832404"/>
    <w:rsid w:val="008345B8"/>
    <w:rsid w:val="00835A06"/>
    <w:rsid w:val="00837947"/>
    <w:rsid w:val="00840941"/>
    <w:rsid w:val="0084202D"/>
    <w:rsid w:val="00842972"/>
    <w:rsid w:val="00843F3B"/>
    <w:rsid w:val="00845D4F"/>
    <w:rsid w:val="00846A9F"/>
    <w:rsid w:val="00850F1D"/>
    <w:rsid w:val="008541BE"/>
    <w:rsid w:val="00854DB2"/>
    <w:rsid w:val="00854E23"/>
    <w:rsid w:val="00856C02"/>
    <w:rsid w:val="0086079A"/>
    <w:rsid w:val="00860F40"/>
    <w:rsid w:val="00861D62"/>
    <w:rsid w:val="00862584"/>
    <w:rsid w:val="0086355D"/>
    <w:rsid w:val="00865D29"/>
    <w:rsid w:val="008671B8"/>
    <w:rsid w:val="008673DC"/>
    <w:rsid w:val="008677C6"/>
    <w:rsid w:val="00870D2F"/>
    <w:rsid w:val="00871A52"/>
    <w:rsid w:val="00876C1A"/>
    <w:rsid w:val="00876CB7"/>
    <w:rsid w:val="00877D24"/>
    <w:rsid w:val="00882C06"/>
    <w:rsid w:val="0088399B"/>
    <w:rsid w:val="0088420F"/>
    <w:rsid w:val="00884A86"/>
    <w:rsid w:val="0088674C"/>
    <w:rsid w:val="008917B0"/>
    <w:rsid w:val="00893FDA"/>
    <w:rsid w:val="00896519"/>
    <w:rsid w:val="008A6E87"/>
    <w:rsid w:val="008B279E"/>
    <w:rsid w:val="008B6046"/>
    <w:rsid w:val="008B7421"/>
    <w:rsid w:val="008C099A"/>
    <w:rsid w:val="008C1F4F"/>
    <w:rsid w:val="008C4C4B"/>
    <w:rsid w:val="008C6B53"/>
    <w:rsid w:val="008C6E01"/>
    <w:rsid w:val="008C7AB1"/>
    <w:rsid w:val="008D0ECB"/>
    <w:rsid w:val="008D19A3"/>
    <w:rsid w:val="008D4190"/>
    <w:rsid w:val="008D5873"/>
    <w:rsid w:val="008D58B8"/>
    <w:rsid w:val="008D5B94"/>
    <w:rsid w:val="008D70AF"/>
    <w:rsid w:val="008E048E"/>
    <w:rsid w:val="008E0679"/>
    <w:rsid w:val="008E0791"/>
    <w:rsid w:val="008E0FCB"/>
    <w:rsid w:val="008E18A9"/>
    <w:rsid w:val="008E4628"/>
    <w:rsid w:val="008E5E89"/>
    <w:rsid w:val="008F3FDA"/>
    <w:rsid w:val="008F53FF"/>
    <w:rsid w:val="00900828"/>
    <w:rsid w:val="00903EE9"/>
    <w:rsid w:val="00905526"/>
    <w:rsid w:val="0091607F"/>
    <w:rsid w:val="00917B1F"/>
    <w:rsid w:val="00917CB3"/>
    <w:rsid w:val="00917DC5"/>
    <w:rsid w:val="00922838"/>
    <w:rsid w:val="00924693"/>
    <w:rsid w:val="009250D2"/>
    <w:rsid w:val="00930E60"/>
    <w:rsid w:val="00933485"/>
    <w:rsid w:val="00933A9E"/>
    <w:rsid w:val="00934A08"/>
    <w:rsid w:val="0093787F"/>
    <w:rsid w:val="00951B12"/>
    <w:rsid w:val="0095460D"/>
    <w:rsid w:val="00957C1B"/>
    <w:rsid w:val="00966FBD"/>
    <w:rsid w:val="0097165B"/>
    <w:rsid w:val="009735A7"/>
    <w:rsid w:val="0097540D"/>
    <w:rsid w:val="00976B6B"/>
    <w:rsid w:val="00976F4D"/>
    <w:rsid w:val="00977C89"/>
    <w:rsid w:val="009805DF"/>
    <w:rsid w:val="00982C2D"/>
    <w:rsid w:val="00983E46"/>
    <w:rsid w:val="00984045"/>
    <w:rsid w:val="00986FCB"/>
    <w:rsid w:val="00991445"/>
    <w:rsid w:val="00992B6C"/>
    <w:rsid w:val="00992B92"/>
    <w:rsid w:val="00995B7B"/>
    <w:rsid w:val="00997628"/>
    <w:rsid w:val="0099766C"/>
    <w:rsid w:val="009A00CB"/>
    <w:rsid w:val="009A1D46"/>
    <w:rsid w:val="009A24CC"/>
    <w:rsid w:val="009A28C2"/>
    <w:rsid w:val="009A45BB"/>
    <w:rsid w:val="009A4C9C"/>
    <w:rsid w:val="009A576B"/>
    <w:rsid w:val="009A5AFD"/>
    <w:rsid w:val="009B05EE"/>
    <w:rsid w:val="009B225A"/>
    <w:rsid w:val="009B3C8F"/>
    <w:rsid w:val="009B46F3"/>
    <w:rsid w:val="009B5DB3"/>
    <w:rsid w:val="009C0E9E"/>
    <w:rsid w:val="009C39A1"/>
    <w:rsid w:val="009C636C"/>
    <w:rsid w:val="009C6B68"/>
    <w:rsid w:val="009D1517"/>
    <w:rsid w:val="009D2659"/>
    <w:rsid w:val="009D2E19"/>
    <w:rsid w:val="009E175D"/>
    <w:rsid w:val="009E37E8"/>
    <w:rsid w:val="009E3D0F"/>
    <w:rsid w:val="009E4702"/>
    <w:rsid w:val="009F19E5"/>
    <w:rsid w:val="009F2C3F"/>
    <w:rsid w:val="009F50F1"/>
    <w:rsid w:val="009F5F75"/>
    <w:rsid w:val="009F6674"/>
    <w:rsid w:val="009F71AF"/>
    <w:rsid w:val="00A008C8"/>
    <w:rsid w:val="00A016C1"/>
    <w:rsid w:val="00A03B2D"/>
    <w:rsid w:val="00A051AD"/>
    <w:rsid w:val="00A072D2"/>
    <w:rsid w:val="00A07359"/>
    <w:rsid w:val="00A13251"/>
    <w:rsid w:val="00A1345E"/>
    <w:rsid w:val="00A15214"/>
    <w:rsid w:val="00A15979"/>
    <w:rsid w:val="00A17F73"/>
    <w:rsid w:val="00A20348"/>
    <w:rsid w:val="00A20CFF"/>
    <w:rsid w:val="00A2184F"/>
    <w:rsid w:val="00A24EEB"/>
    <w:rsid w:val="00A257DF"/>
    <w:rsid w:val="00A26708"/>
    <w:rsid w:val="00A273F5"/>
    <w:rsid w:val="00A30B37"/>
    <w:rsid w:val="00A3144D"/>
    <w:rsid w:val="00A358B3"/>
    <w:rsid w:val="00A402C8"/>
    <w:rsid w:val="00A417CD"/>
    <w:rsid w:val="00A433C8"/>
    <w:rsid w:val="00A50415"/>
    <w:rsid w:val="00A514EC"/>
    <w:rsid w:val="00A53E12"/>
    <w:rsid w:val="00A53FBE"/>
    <w:rsid w:val="00A570AE"/>
    <w:rsid w:val="00A57625"/>
    <w:rsid w:val="00A60C82"/>
    <w:rsid w:val="00A65A50"/>
    <w:rsid w:val="00A678F8"/>
    <w:rsid w:val="00A744B8"/>
    <w:rsid w:val="00A77415"/>
    <w:rsid w:val="00A77BF1"/>
    <w:rsid w:val="00A81AC5"/>
    <w:rsid w:val="00A823CB"/>
    <w:rsid w:val="00A83771"/>
    <w:rsid w:val="00A87CBC"/>
    <w:rsid w:val="00A908F6"/>
    <w:rsid w:val="00AA0842"/>
    <w:rsid w:val="00AA2368"/>
    <w:rsid w:val="00AA2E0B"/>
    <w:rsid w:val="00AA4076"/>
    <w:rsid w:val="00AA6268"/>
    <w:rsid w:val="00AB0538"/>
    <w:rsid w:val="00AB4728"/>
    <w:rsid w:val="00AC0BB8"/>
    <w:rsid w:val="00AC54CA"/>
    <w:rsid w:val="00AC577B"/>
    <w:rsid w:val="00AD17E6"/>
    <w:rsid w:val="00AD602F"/>
    <w:rsid w:val="00AD7114"/>
    <w:rsid w:val="00AD7E21"/>
    <w:rsid w:val="00AE2A1E"/>
    <w:rsid w:val="00AE351E"/>
    <w:rsid w:val="00AE5055"/>
    <w:rsid w:val="00AE5214"/>
    <w:rsid w:val="00AF51F4"/>
    <w:rsid w:val="00B0148C"/>
    <w:rsid w:val="00B02CC3"/>
    <w:rsid w:val="00B058B8"/>
    <w:rsid w:val="00B06120"/>
    <w:rsid w:val="00B108DF"/>
    <w:rsid w:val="00B13960"/>
    <w:rsid w:val="00B13BDB"/>
    <w:rsid w:val="00B239AB"/>
    <w:rsid w:val="00B246D3"/>
    <w:rsid w:val="00B24B5E"/>
    <w:rsid w:val="00B24D2F"/>
    <w:rsid w:val="00B27259"/>
    <w:rsid w:val="00B279D9"/>
    <w:rsid w:val="00B312E1"/>
    <w:rsid w:val="00B34FF0"/>
    <w:rsid w:val="00B356BC"/>
    <w:rsid w:val="00B356DF"/>
    <w:rsid w:val="00B36AA0"/>
    <w:rsid w:val="00B40B5A"/>
    <w:rsid w:val="00B417ED"/>
    <w:rsid w:val="00B4322A"/>
    <w:rsid w:val="00B47951"/>
    <w:rsid w:val="00B53A42"/>
    <w:rsid w:val="00B55565"/>
    <w:rsid w:val="00B575F3"/>
    <w:rsid w:val="00B609C9"/>
    <w:rsid w:val="00B63399"/>
    <w:rsid w:val="00B63C6F"/>
    <w:rsid w:val="00B64A87"/>
    <w:rsid w:val="00B66C3B"/>
    <w:rsid w:val="00B703C6"/>
    <w:rsid w:val="00B7282F"/>
    <w:rsid w:val="00B73004"/>
    <w:rsid w:val="00B77CFF"/>
    <w:rsid w:val="00B80606"/>
    <w:rsid w:val="00B83612"/>
    <w:rsid w:val="00B84820"/>
    <w:rsid w:val="00B8548B"/>
    <w:rsid w:val="00B85F40"/>
    <w:rsid w:val="00B87B21"/>
    <w:rsid w:val="00B9063B"/>
    <w:rsid w:val="00B90F13"/>
    <w:rsid w:val="00B923BA"/>
    <w:rsid w:val="00B923D4"/>
    <w:rsid w:val="00B94B18"/>
    <w:rsid w:val="00B94DC0"/>
    <w:rsid w:val="00B94EAC"/>
    <w:rsid w:val="00B96567"/>
    <w:rsid w:val="00BA144B"/>
    <w:rsid w:val="00BB09B6"/>
    <w:rsid w:val="00BB3296"/>
    <w:rsid w:val="00BB43AC"/>
    <w:rsid w:val="00BB648A"/>
    <w:rsid w:val="00BC1B91"/>
    <w:rsid w:val="00BC31C9"/>
    <w:rsid w:val="00BC62C4"/>
    <w:rsid w:val="00BC6F7B"/>
    <w:rsid w:val="00BD1266"/>
    <w:rsid w:val="00BD2D80"/>
    <w:rsid w:val="00BD4FB5"/>
    <w:rsid w:val="00BD5A67"/>
    <w:rsid w:val="00BE17B1"/>
    <w:rsid w:val="00BE2378"/>
    <w:rsid w:val="00BE2FDD"/>
    <w:rsid w:val="00BE45AE"/>
    <w:rsid w:val="00BF0475"/>
    <w:rsid w:val="00BF0785"/>
    <w:rsid w:val="00BF2035"/>
    <w:rsid w:val="00BF267D"/>
    <w:rsid w:val="00BF6A03"/>
    <w:rsid w:val="00C0009C"/>
    <w:rsid w:val="00C0173C"/>
    <w:rsid w:val="00C02153"/>
    <w:rsid w:val="00C07BC8"/>
    <w:rsid w:val="00C13398"/>
    <w:rsid w:val="00C13B43"/>
    <w:rsid w:val="00C2279E"/>
    <w:rsid w:val="00C22865"/>
    <w:rsid w:val="00C272EA"/>
    <w:rsid w:val="00C3045F"/>
    <w:rsid w:val="00C33661"/>
    <w:rsid w:val="00C36DAE"/>
    <w:rsid w:val="00C36F59"/>
    <w:rsid w:val="00C407D0"/>
    <w:rsid w:val="00C45515"/>
    <w:rsid w:val="00C45F92"/>
    <w:rsid w:val="00C478CE"/>
    <w:rsid w:val="00C5215E"/>
    <w:rsid w:val="00C52DBC"/>
    <w:rsid w:val="00C53735"/>
    <w:rsid w:val="00C53AFF"/>
    <w:rsid w:val="00C577F5"/>
    <w:rsid w:val="00C579E7"/>
    <w:rsid w:val="00C6245C"/>
    <w:rsid w:val="00C62D59"/>
    <w:rsid w:val="00C649E6"/>
    <w:rsid w:val="00C64B16"/>
    <w:rsid w:val="00C652CA"/>
    <w:rsid w:val="00C74BB5"/>
    <w:rsid w:val="00C75809"/>
    <w:rsid w:val="00C81191"/>
    <w:rsid w:val="00C8192C"/>
    <w:rsid w:val="00C8405B"/>
    <w:rsid w:val="00C8466C"/>
    <w:rsid w:val="00C910D6"/>
    <w:rsid w:val="00C92CAF"/>
    <w:rsid w:val="00C933B2"/>
    <w:rsid w:val="00C9631D"/>
    <w:rsid w:val="00C9760E"/>
    <w:rsid w:val="00CA1743"/>
    <w:rsid w:val="00CA4603"/>
    <w:rsid w:val="00CB1902"/>
    <w:rsid w:val="00CB460C"/>
    <w:rsid w:val="00CB4B79"/>
    <w:rsid w:val="00CB6209"/>
    <w:rsid w:val="00CB6904"/>
    <w:rsid w:val="00CC0FC0"/>
    <w:rsid w:val="00CC1C17"/>
    <w:rsid w:val="00CC5BE4"/>
    <w:rsid w:val="00CC69DE"/>
    <w:rsid w:val="00CC6A1B"/>
    <w:rsid w:val="00CC7D78"/>
    <w:rsid w:val="00CD1647"/>
    <w:rsid w:val="00CD269D"/>
    <w:rsid w:val="00CD6CA5"/>
    <w:rsid w:val="00CE4691"/>
    <w:rsid w:val="00CE4D59"/>
    <w:rsid w:val="00CE7FD6"/>
    <w:rsid w:val="00CF1A8B"/>
    <w:rsid w:val="00CF3B48"/>
    <w:rsid w:val="00CF4702"/>
    <w:rsid w:val="00CF5E6A"/>
    <w:rsid w:val="00CF5FD1"/>
    <w:rsid w:val="00CF792E"/>
    <w:rsid w:val="00CF7E19"/>
    <w:rsid w:val="00D02AA6"/>
    <w:rsid w:val="00D040D6"/>
    <w:rsid w:val="00D05CE3"/>
    <w:rsid w:val="00D06E4F"/>
    <w:rsid w:val="00D070A0"/>
    <w:rsid w:val="00D07A62"/>
    <w:rsid w:val="00D1396C"/>
    <w:rsid w:val="00D142DA"/>
    <w:rsid w:val="00D2187F"/>
    <w:rsid w:val="00D21E8F"/>
    <w:rsid w:val="00D22CC3"/>
    <w:rsid w:val="00D23051"/>
    <w:rsid w:val="00D25BAD"/>
    <w:rsid w:val="00D275CB"/>
    <w:rsid w:val="00D30DB1"/>
    <w:rsid w:val="00D335A2"/>
    <w:rsid w:val="00D475D3"/>
    <w:rsid w:val="00D50813"/>
    <w:rsid w:val="00D50FCC"/>
    <w:rsid w:val="00D521BA"/>
    <w:rsid w:val="00D5314F"/>
    <w:rsid w:val="00D532B1"/>
    <w:rsid w:val="00D55685"/>
    <w:rsid w:val="00D56A52"/>
    <w:rsid w:val="00D63061"/>
    <w:rsid w:val="00D66C84"/>
    <w:rsid w:val="00D709AE"/>
    <w:rsid w:val="00D71044"/>
    <w:rsid w:val="00D73BFC"/>
    <w:rsid w:val="00D741BE"/>
    <w:rsid w:val="00D764B6"/>
    <w:rsid w:val="00D7704F"/>
    <w:rsid w:val="00D801EB"/>
    <w:rsid w:val="00D81045"/>
    <w:rsid w:val="00D81A1D"/>
    <w:rsid w:val="00D8265C"/>
    <w:rsid w:val="00D83153"/>
    <w:rsid w:val="00D837D2"/>
    <w:rsid w:val="00D867AC"/>
    <w:rsid w:val="00D92008"/>
    <w:rsid w:val="00D9422A"/>
    <w:rsid w:val="00D9568E"/>
    <w:rsid w:val="00D9671E"/>
    <w:rsid w:val="00DA144B"/>
    <w:rsid w:val="00DA39D5"/>
    <w:rsid w:val="00DA7E62"/>
    <w:rsid w:val="00DB036A"/>
    <w:rsid w:val="00DB18BB"/>
    <w:rsid w:val="00DC07EE"/>
    <w:rsid w:val="00DC0D22"/>
    <w:rsid w:val="00DC112E"/>
    <w:rsid w:val="00DC39C6"/>
    <w:rsid w:val="00DC4036"/>
    <w:rsid w:val="00DD10BB"/>
    <w:rsid w:val="00DD126C"/>
    <w:rsid w:val="00DD5F65"/>
    <w:rsid w:val="00DD71D3"/>
    <w:rsid w:val="00DD767D"/>
    <w:rsid w:val="00DE4006"/>
    <w:rsid w:val="00DE62CF"/>
    <w:rsid w:val="00DF32BF"/>
    <w:rsid w:val="00DF51DA"/>
    <w:rsid w:val="00DF5F2A"/>
    <w:rsid w:val="00DF6637"/>
    <w:rsid w:val="00DF6706"/>
    <w:rsid w:val="00DF7F1A"/>
    <w:rsid w:val="00E0096F"/>
    <w:rsid w:val="00E02198"/>
    <w:rsid w:val="00E03A5C"/>
    <w:rsid w:val="00E042CA"/>
    <w:rsid w:val="00E079A3"/>
    <w:rsid w:val="00E07E0D"/>
    <w:rsid w:val="00E10AE9"/>
    <w:rsid w:val="00E10F4C"/>
    <w:rsid w:val="00E1252B"/>
    <w:rsid w:val="00E13DE4"/>
    <w:rsid w:val="00E150F2"/>
    <w:rsid w:val="00E16C0C"/>
    <w:rsid w:val="00E207E2"/>
    <w:rsid w:val="00E2249E"/>
    <w:rsid w:val="00E22E48"/>
    <w:rsid w:val="00E232F7"/>
    <w:rsid w:val="00E2437F"/>
    <w:rsid w:val="00E265C3"/>
    <w:rsid w:val="00E26BD8"/>
    <w:rsid w:val="00E31F15"/>
    <w:rsid w:val="00E32FDF"/>
    <w:rsid w:val="00E33742"/>
    <w:rsid w:val="00E3682B"/>
    <w:rsid w:val="00E37488"/>
    <w:rsid w:val="00E42E7A"/>
    <w:rsid w:val="00E444D6"/>
    <w:rsid w:val="00E446CA"/>
    <w:rsid w:val="00E457B9"/>
    <w:rsid w:val="00E4640B"/>
    <w:rsid w:val="00E47983"/>
    <w:rsid w:val="00E5446D"/>
    <w:rsid w:val="00E56D10"/>
    <w:rsid w:val="00E56E02"/>
    <w:rsid w:val="00E57DEE"/>
    <w:rsid w:val="00E615F4"/>
    <w:rsid w:val="00E62D59"/>
    <w:rsid w:val="00E63465"/>
    <w:rsid w:val="00E63751"/>
    <w:rsid w:val="00E6476C"/>
    <w:rsid w:val="00E65A9D"/>
    <w:rsid w:val="00E80272"/>
    <w:rsid w:val="00E8459C"/>
    <w:rsid w:val="00E9014B"/>
    <w:rsid w:val="00E9538A"/>
    <w:rsid w:val="00E95D0B"/>
    <w:rsid w:val="00EA1219"/>
    <w:rsid w:val="00EA426C"/>
    <w:rsid w:val="00EA67AB"/>
    <w:rsid w:val="00EB43A5"/>
    <w:rsid w:val="00EB496F"/>
    <w:rsid w:val="00EB6833"/>
    <w:rsid w:val="00EB7F70"/>
    <w:rsid w:val="00EC166B"/>
    <w:rsid w:val="00EC2362"/>
    <w:rsid w:val="00EC2E31"/>
    <w:rsid w:val="00EC61F3"/>
    <w:rsid w:val="00EC74DA"/>
    <w:rsid w:val="00EC7F87"/>
    <w:rsid w:val="00ED0DEB"/>
    <w:rsid w:val="00ED4436"/>
    <w:rsid w:val="00ED4613"/>
    <w:rsid w:val="00ED702C"/>
    <w:rsid w:val="00EE18E7"/>
    <w:rsid w:val="00EE2D5F"/>
    <w:rsid w:val="00EE31A9"/>
    <w:rsid w:val="00EE4E20"/>
    <w:rsid w:val="00EE5264"/>
    <w:rsid w:val="00EE6C76"/>
    <w:rsid w:val="00EF0E36"/>
    <w:rsid w:val="00EF2920"/>
    <w:rsid w:val="00EF3B58"/>
    <w:rsid w:val="00EF5F18"/>
    <w:rsid w:val="00F01439"/>
    <w:rsid w:val="00F01F21"/>
    <w:rsid w:val="00F04D2C"/>
    <w:rsid w:val="00F07635"/>
    <w:rsid w:val="00F11155"/>
    <w:rsid w:val="00F1206E"/>
    <w:rsid w:val="00F12A3D"/>
    <w:rsid w:val="00F14651"/>
    <w:rsid w:val="00F1753D"/>
    <w:rsid w:val="00F2398E"/>
    <w:rsid w:val="00F251BB"/>
    <w:rsid w:val="00F260DB"/>
    <w:rsid w:val="00F27288"/>
    <w:rsid w:val="00F27EB5"/>
    <w:rsid w:val="00F30D31"/>
    <w:rsid w:val="00F30FF5"/>
    <w:rsid w:val="00F3179A"/>
    <w:rsid w:val="00F33441"/>
    <w:rsid w:val="00F37525"/>
    <w:rsid w:val="00F3779A"/>
    <w:rsid w:val="00F40982"/>
    <w:rsid w:val="00F40EF3"/>
    <w:rsid w:val="00F418F7"/>
    <w:rsid w:val="00F472D9"/>
    <w:rsid w:val="00F4770D"/>
    <w:rsid w:val="00F50D49"/>
    <w:rsid w:val="00F50F26"/>
    <w:rsid w:val="00F5153B"/>
    <w:rsid w:val="00F53980"/>
    <w:rsid w:val="00F55412"/>
    <w:rsid w:val="00F5554D"/>
    <w:rsid w:val="00F560BB"/>
    <w:rsid w:val="00F56653"/>
    <w:rsid w:val="00F5731A"/>
    <w:rsid w:val="00F65A6F"/>
    <w:rsid w:val="00F65CB0"/>
    <w:rsid w:val="00F65EF6"/>
    <w:rsid w:val="00F70419"/>
    <w:rsid w:val="00F71B59"/>
    <w:rsid w:val="00F734E9"/>
    <w:rsid w:val="00F749AC"/>
    <w:rsid w:val="00F74A23"/>
    <w:rsid w:val="00F753C7"/>
    <w:rsid w:val="00F80602"/>
    <w:rsid w:val="00F80974"/>
    <w:rsid w:val="00F821ED"/>
    <w:rsid w:val="00F82EAF"/>
    <w:rsid w:val="00F83BBA"/>
    <w:rsid w:val="00F93268"/>
    <w:rsid w:val="00F94B8A"/>
    <w:rsid w:val="00F96028"/>
    <w:rsid w:val="00F96B94"/>
    <w:rsid w:val="00FA2FC9"/>
    <w:rsid w:val="00FA5730"/>
    <w:rsid w:val="00FA61FD"/>
    <w:rsid w:val="00FB0A39"/>
    <w:rsid w:val="00FB2430"/>
    <w:rsid w:val="00FB72A8"/>
    <w:rsid w:val="00FC00C5"/>
    <w:rsid w:val="00FC140F"/>
    <w:rsid w:val="00FC5616"/>
    <w:rsid w:val="00FC68C4"/>
    <w:rsid w:val="00FD189E"/>
    <w:rsid w:val="00FD4F83"/>
    <w:rsid w:val="00FE4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49467F"/>
  <w15:docId w15:val="{DEA05E3B-15A9-405F-8F3D-2A81ACDA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41"/>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696727"/>
    <w:pPr>
      <w:keepNext/>
      <w:autoSpaceDE w:val="0"/>
      <w:autoSpaceDN w:val="0"/>
      <w:outlineLvl w:val="0"/>
    </w:pPr>
    <w:rPr>
      <w:sz w:val="26"/>
      <w:szCs w:val="26"/>
    </w:rPr>
  </w:style>
  <w:style w:type="paragraph" w:styleId="Heading2">
    <w:name w:val="heading 2"/>
    <w:basedOn w:val="Normal"/>
    <w:next w:val="Normal"/>
    <w:link w:val="Heading2Char"/>
    <w:uiPriority w:val="9"/>
    <w:semiHidden/>
    <w:unhideWhenUsed/>
    <w:qFormat/>
    <w:rsid w:val="00696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Header3"/>
    <w:basedOn w:val="Normal"/>
    <w:next w:val="Normal"/>
    <w:link w:val="Heading3Char"/>
    <w:uiPriority w:val="9"/>
    <w:qFormat/>
    <w:rsid w:val="00696727"/>
    <w:pPr>
      <w:keepNext/>
      <w:suppressAutoHyphens/>
      <w:spacing w:before="60" w:after="60"/>
      <w:outlineLvl w:val="2"/>
    </w:pPr>
    <w:rPr>
      <w:rFonts w:ascii="Calibri" w:hAnsi="Calibri"/>
      <w:b/>
      <w:szCs w:val="27"/>
    </w:rPr>
  </w:style>
  <w:style w:type="paragraph" w:styleId="Heading4">
    <w:name w:val="heading 4"/>
    <w:basedOn w:val="Normal"/>
    <w:next w:val="Normal"/>
    <w:link w:val="Heading4Char"/>
    <w:uiPriority w:val="9"/>
    <w:semiHidden/>
    <w:unhideWhenUsed/>
    <w:qFormat/>
    <w:rsid w:val="002707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967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672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96727"/>
    <w:pPr>
      <w:keepNext/>
      <w:autoSpaceDE w:val="0"/>
      <w:autoSpaceDN w:val="0"/>
      <w:outlineLvl w:val="6"/>
    </w:pPr>
    <w:rPr>
      <w:sz w:val="28"/>
      <w:szCs w:val="28"/>
    </w:rPr>
  </w:style>
  <w:style w:type="paragraph" w:styleId="Heading8">
    <w:name w:val="heading 8"/>
    <w:basedOn w:val="Normal"/>
    <w:next w:val="Normal"/>
    <w:link w:val="Heading8Char"/>
    <w:uiPriority w:val="9"/>
    <w:unhideWhenUsed/>
    <w:qFormat/>
    <w:rsid w:val="006967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696727"/>
    <w:pPr>
      <w:keepNext/>
      <w:tabs>
        <w:tab w:val="right" w:pos="9000"/>
      </w:tabs>
      <w:suppressAutoHyphens/>
      <w:jc w:val="center"/>
      <w:outlineLvl w:val="8"/>
    </w:pPr>
    <w:rPr>
      <w:rFonts w:ascii="Calibri" w:hAnsi="Calibri"/>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727"/>
    <w:rPr>
      <w:rFonts w:ascii="Times New Roman" w:eastAsia="Times New Roman" w:hAnsi="Times New Roman" w:cs="Times New Roman"/>
      <w:sz w:val="26"/>
      <w:szCs w:val="26"/>
      <w:lang w:eastAsia="fr-FR"/>
    </w:rPr>
  </w:style>
  <w:style w:type="character" w:customStyle="1" w:styleId="Heading2Char">
    <w:name w:val="Heading 2 Char"/>
    <w:basedOn w:val="DefaultParagraphFont"/>
    <w:link w:val="Heading2"/>
    <w:uiPriority w:val="9"/>
    <w:semiHidden/>
    <w:rsid w:val="0069672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aliases w:val="Section Header3 Char"/>
    <w:basedOn w:val="DefaultParagraphFont"/>
    <w:link w:val="Heading3"/>
    <w:uiPriority w:val="9"/>
    <w:rsid w:val="00696727"/>
    <w:rPr>
      <w:rFonts w:ascii="Calibri" w:eastAsia="Times New Roman" w:hAnsi="Calibri" w:cs="Times New Roman"/>
      <w:b/>
      <w:sz w:val="24"/>
      <w:szCs w:val="27"/>
      <w:lang w:eastAsia="fr-FR"/>
    </w:rPr>
  </w:style>
  <w:style w:type="character" w:customStyle="1" w:styleId="Heading5Char">
    <w:name w:val="Heading 5 Char"/>
    <w:basedOn w:val="DefaultParagraphFont"/>
    <w:link w:val="Heading5"/>
    <w:uiPriority w:val="9"/>
    <w:rsid w:val="00696727"/>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696727"/>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rsid w:val="00696727"/>
    <w:rPr>
      <w:rFonts w:ascii="Times New Roman" w:eastAsia="Times New Roman" w:hAnsi="Times New Roman" w:cs="Times New Roman"/>
      <w:sz w:val="28"/>
      <w:szCs w:val="28"/>
      <w:lang w:eastAsia="fr-FR"/>
    </w:rPr>
  </w:style>
  <w:style w:type="character" w:customStyle="1" w:styleId="Heading8Char">
    <w:name w:val="Heading 8 Char"/>
    <w:basedOn w:val="DefaultParagraphFont"/>
    <w:link w:val="Heading8"/>
    <w:uiPriority w:val="9"/>
    <w:rsid w:val="0069672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rsid w:val="00696727"/>
    <w:rPr>
      <w:rFonts w:ascii="Calibri" w:eastAsia="Times New Roman" w:hAnsi="Calibri" w:cs="Times New Roman"/>
      <w:b/>
      <w:spacing w:val="-2"/>
      <w:sz w:val="24"/>
      <w:szCs w:val="20"/>
      <w:lang w:eastAsia="fr-FR"/>
    </w:rPr>
  </w:style>
  <w:style w:type="paragraph" w:styleId="Footer">
    <w:name w:val="footer"/>
    <w:aliases w:val="Pied de page Car Car Car"/>
    <w:basedOn w:val="Normal"/>
    <w:link w:val="FooterChar"/>
    <w:uiPriority w:val="99"/>
    <w:rsid w:val="00696727"/>
    <w:pPr>
      <w:tabs>
        <w:tab w:val="center" w:pos="4536"/>
        <w:tab w:val="right" w:pos="9072"/>
      </w:tabs>
    </w:pPr>
  </w:style>
  <w:style w:type="character" w:customStyle="1" w:styleId="FooterChar">
    <w:name w:val="Footer Char"/>
    <w:aliases w:val="Pied de page Car Car Car Char"/>
    <w:basedOn w:val="DefaultParagraphFont"/>
    <w:link w:val="Footer"/>
    <w:uiPriority w:val="99"/>
    <w:rsid w:val="00696727"/>
    <w:rPr>
      <w:rFonts w:ascii="Times New Roman" w:eastAsia="Times New Roman" w:hAnsi="Times New Roman" w:cs="Times New Roman"/>
      <w:sz w:val="24"/>
      <w:szCs w:val="24"/>
      <w:lang w:eastAsia="fr-FR"/>
    </w:rPr>
  </w:style>
  <w:style w:type="character" w:styleId="PageNumber">
    <w:name w:val="page number"/>
    <w:basedOn w:val="DefaultParagraphFont"/>
    <w:rsid w:val="00696727"/>
  </w:style>
  <w:style w:type="paragraph" w:styleId="ListParagraph">
    <w:name w:val="List Paragraph"/>
    <w:basedOn w:val="Normal"/>
    <w:uiPriority w:val="34"/>
    <w:qFormat/>
    <w:rsid w:val="00696727"/>
    <w:pPr>
      <w:ind w:left="720"/>
      <w:contextualSpacing/>
    </w:pPr>
  </w:style>
  <w:style w:type="paragraph" w:styleId="BlockText">
    <w:name w:val="Block Text"/>
    <w:basedOn w:val="Normal"/>
    <w:uiPriority w:val="99"/>
    <w:rsid w:val="00696727"/>
    <w:pPr>
      <w:suppressAutoHyphens/>
      <w:ind w:left="1253" w:right="-72" w:hanging="533"/>
    </w:pPr>
    <w:rPr>
      <w:rFonts w:ascii="Calibri" w:hAnsi="Calibri"/>
      <w:sz w:val="23"/>
      <w:szCs w:val="23"/>
    </w:rPr>
  </w:style>
  <w:style w:type="paragraph" w:customStyle="1" w:styleId="Head21">
    <w:name w:val="Head 2.1"/>
    <w:basedOn w:val="Normal"/>
    <w:rsid w:val="00696727"/>
    <w:pPr>
      <w:suppressAutoHyphens/>
      <w:jc w:val="center"/>
    </w:pPr>
    <w:rPr>
      <w:rFonts w:ascii="Calibri" w:hAnsi="Calibri"/>
      <w:b/>
      <w:szCs w:val="20"/>
    </w:rPr>
  </w:style>
  <w:style w:type="paragraph" w:customStyle="1" w:styleId="Head22">
    <w:name w:val="Head 2.2"/>
    <w:basedOn w:val="Normal"/>
    <w:uiPriority w:val="99"/>
    <w:rsid w:val="00696727"/>
    <w:pPr>
      <w:suppressAutoHyphens/>
      <w:ind w:left="360" w:hanging="360"/>
    </w:pPr>
    <w:rPr>
      <w:rFonts w:ascii="Calibri" w:hAnsi="Calibri"/>
      <w:b/>
      <w:szCs w:val="20"/>
    </w:rPr>
  </w:style>
  <w:style w:type="paragraph" w:styleId="BodyTextIndent2">
    <w:name w:val="Body Text Indent 2"/>
    <w:basedOn w:val="Normal"/>
    <w:link w:val="BodyTextIndent2Char"/>
    <w:uiPriority w:val="99"/>
    <w:rsid w:val="00696727"/>
    <w:pPr>
      <w:suppressAutoHyphens/>
      <w:ind w:left="720" w:hanging="720"/>
      <w:jc w:val="both"/>
    </w:pPr>
    <w:rPr>
      <w:rFonts w:ascii="Calibri" w:hAnsi="Calibri"/>
      <w:szCs w:val="20"/>
    </w:rPr>
  </w:style>
  <w:style w:type="character" w:customStyle="1" w:styleId="BodyTextIndent2Char">
    <w:name w:val="Body Text Indent 2 Char"/>
    <w:basedOn w:val="DefaultParagraphFont"/>
    <w:link w:val="BodyTextIndent2"/>
    <w:uiPriority w:val="99"/>
    <w:rsid w:val="00696727"/>
    <w:rPr>
      <w:rFonts w:ascii="Calibri" w:eastAsia="Times New Roman" w:hAnsi="Calibri" w:cs="Times New Roman"/>
      <w:sz w:val="24"/>
      <w:szCs w:val="20"/>
      <w:lang w:eastAsia="fr-FR"/>
    </w:rPr>
  </w:style>
  <w:style w:type="paragraph" w:customStyle="1" w:styleId="C2">
    <w:name w:val="C2"/>
    <w:basedOn w:val="Normal"/>
    <w:autoRedefine/>
    <w:uiPriority w:val="99"/>
    <w:rsid w:val="00DD10BB"/>
    <w:pPr>
      <w:widowControl w:val="0"/>
      <w:tabs>
        <w:tab w:val="left" w:pos="-720"/>
        <w:tab w:val="num" w:pos="2860"/>
      </w:tabs>
      <w:suppressAutoHyphens/>
      <w:ind w:hanging="360"/>
    </w:pPr>
    <w:rPr>
      <w:rFonts w:ascii="Calibri" w:hAnsi="Calibri"/>
      <w:b/>
      <w:spacing w:val="-3"/>
      <w:szCs w:val="20"/>
      <w:lang w:eastAsia="en-US"/>
    </w:rPr>
  </w:style>
  <w:style w:type="paragraph" w:customStyle="1" w:styleId="N1">
    <w:name w:val="N1"/>
    <w:basedOn w:val="Normal"/>
    <w:autoRedefine/>
    <w:uiPriority w:val="99"/>
    <w:rsid w:val="00044046"/>
    <w:pPr>
      <w:widowControl w:val="0"/>
      <w:tabs>
        <w:tab w:val="left" w:pos="-720"/>
      </w:tabs>
      <w:suppressAutoHyphens/>
      <w:jc w:val="both"/>
    </w:pPr>
    <w:rPr>
      <w:rFonts w:ascii="Garamond" w:hAnsi="Garamond" w:cs="Arial"/>
      <w:color w:val="000000" w:themeColor="text1"/>
      <w:spacing w:val="-3"/>
      <w:sz w:val="22"/>
      <w:szCs w:val="22"/>
      <w:lang w:eastAsia="en-US"/>
    </w:rPr>
  </w:style>
  <w:style w:type="character" w:styleId="Hyperlink">
    <w:name w:val="Hyperlink"/>
    <w:basedOn w:val="DefaultParagraphFont"/>
    <w:uiPriority w:val="99"/>
    <w:unhideWhenUsed/>
    <w:rsid w:val="00696727"/>
    <w:rPr>
      <w:color w:val="0000FF"/>
      <w:u w:val="single"/>
    </w:rPr>
  </w:style>
  <w:style w:type="paragraph" w:customStyle="1" w:styleId="font5">
    <w:name w:val="font5"/>
    <w:basedOn w:val="Normal"/>
    <w:rsid w:val="00696727"/>
    <w:pPr>
      <w:spacing w:before="100" w:beforeAutospacing="1" w:after="100" w:afterAutospacing="1"/>
    </w:pPr>
    <w:rPr>
      <w:rFonts w:ascii="Tahoma" w:hAnsi="Tahoma" w:cs="Tahoma"/>
      <w:color w:val="000000"/>
      <w:sz w:val="16"/>
      <w:szCs w:val="16"/>
      <w:lang w:val="en-US" w:eastAsia="en-US"/>
    </w:rPr>
  </w:style>
  <w:style w:type="paragraph" w:customStyle="1" w:styleId="font6">
    <w:name w:val="font6"/>
    <w:basedOn w:val="Normal"/>
    <w:rsid w:val="00696727"/>
    <w:pPr>
      <w:spacing w:before="100" w:beforeAutospacing="1" w:after="100" w:afterAutospacing="1"/>
    </w:pPr>
    <w:rPr>
      <w:rFonts w:ascii="Tahoma" w:hAnsi="Tahoma" w:cs="Tahoma"/>
      <w:b/>
      <w:bCs/>
      <w:color w:val="000000"/>
      <w:sz w:val="16"/>
      <w:szCs w:val="16"/>
      <w:lang w:val="en-US" w:eastAsia="en-US"/>
    </w:rPr>
  </w:style>
  <w:style w:type="paragraph" w:customStyle="1" w:styleId="xl65">
    <w:name w:val="xl65"/>
    <w:basedOn w:val="Normal"/>
    <w:rsid w:val="00696727"/>
    <w:pPr>
      <w:spacing w:before="100" w:beforeAutospacing="1" w:after="100" w:afterAutospacing="1"/>
    </w:pPr>
    <w:rPr>
      <w:sz w:val="22"/>
      <w:szCs w:val="22"/>
      <w:lang w:val="en-US" w:eastAsia="en-US"/>
    </w:rPr>
  </w:style>
  <w:style w:type="paragraph" w:customStyle="1" w:styleId="xl66">
    <w:name w:val="xl66"/>
    <w:basedOn w:val="Normal"/>
    <w:rsid w:val="006967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2"/>
      <w:szCs w:val="22"/>
      <w:lang w:val="en-US" w:eastAsia="en-US"/>
    </w:rPr>
  </w:style>
  <w:style w:type="paragraph" w:customStyle="1" w:styleId="xl67">
    <w:name w:val="xl67"/>
    <w:basedOn w:val="Normal"/>
    <w:rsid w:val="00696727"/>
    <w:pPr>
      <w:pBdr>
        <w:top w:val="single" w:sz="8" w:space="0" w:color="auto"/>
        <w:bottom w:val="single" w:sz="8" w:space="0" w:color="auto"/>
        <w:right w:val="single" w:sz="8" w:space="0" w:color="auto"/>
      </w:pBdr>
      <w:spacing w:before="100" w:beforeAutospacing="1" w:after="100" w:afterAutospacing="1"/>
      <w:jc w:val="center"/>
      <w:textAlignment w:val="top"/>
    </w:pPr>
    <w:rPr>
      <w:b/>
      <w:bCs/>
      <w:sz w:val="22"/>
      <w:szCs w:val="22"/>
      <w:lang w:val="en-US" w:eastAsia="en-US"/>
    </w:rPr>
  </w:style>
  <w:style w:type="paragraph" w:customStyle="1" w:styleId="xl68">
    <w:name w:val="xl68"/>
    <w:basedOn w:val="Normal"/>
    <w:rsid w:val="00696727"/>
    <w:pPr>
      <w:pBdr>
        <w:right w:val="single" w:sz="8" w:space="0" w:color="auto"/>
      </w:pBdr>
      <w:spacing w:before="100" w:beforeAutospacing="1" w:after="100" w:afterAutospacing="1"/>
      <w:textAlignment w:val="top"/>
    </w:pPr>
    <w:rPr>
      <w:sz w:val="22"/>
      <w:szCs w:val="22"/>
      <w:lang w:val="en-US" w:eastAsia="en-US"/>
    </w:rPr>
  </w:style>
  <w:style w:type="paragraph" w:customStyle="1" w:styleId="xl69">
    <w:name w:val="xl69"/>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70">
    <w:name w:val="xl70"/>
    <w:basedOn w:val="Normal"/>
    <w:rsid w:val="00696727"/>
    <w:pPr>
      <w:pBdr>
        <w:top w:val="single" w:sz="4"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1">
    <w:name w:val="xl71"/>
    <w:basedOn w:val="Normal"/>
    <w:rsid w:val="00696727"/>
    <w:pPr>
      <w:pBdr>
        <w:top w:val="single" w:sz="4"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2">
    <w:name w:val="xl72"/>
    <w:basedOn w:val="Normal"/>
    <w:rsid w:val="00696727"/>
    <w:pPr>
      <w:pBdr>
        <w:top w:val="single" w:sz="4"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3">
    <w:name w:val="xl73"/>
    <w:basedOn w:val="Normal"/>
    <w:rsid w:val="00696727"/>
    <w:pPr>
      <w:pBdr>
        <w:top w:val="single" w:sz="4" w:space="0" w:color="auto"/>
        <w:left w:val="single" w:sz="8"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74">
    <w:name w:val="xl74"/>
    <w:basedOn w:val="Normal"/>
    <w:rsid w:val="00696727"/>
    <w:pPr>
      <w:pBdr>
        <w:top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5">
    <w:name w:val="xl75"/>
    <w:basedOn w:val="Normal"/>
    <w:rsid w:val="00696727"/>
    <w:pPr>
      <w:pBdr>
        <w:top w:val="single" w:sz="8" w:space="0" w:color="auto"/>
        <w:bottom w:val="single" w:sz="8" w:space="0" w:color="auto"/>
      </w:pBdr>
      <w:spacing w:before="100" w:beforeAutospacing="1" w:after="100" w:afterAutospacing="1"/>
      <w:textAlignment w:val="top"/>
    </w:pPr>
    <w:rPr>
      <w:b/>
      <w:bCs/>
      <w:sz w:val="22"/>
      <w:szCs w:val="22"/>
      <w:lang w:val="en-US" w:eastAsia="en-US"/>
    </w:rPr>
  </w:style>
  <w:style w:type="paragraph" w:customStyle="1" w:styleId="xl76">
    <w:name w:val="xl76"/>
    <w:basedOn w:val="Normal"/>
    <w:rsid w:val="00696727"/>
    <w:pPr>
      <w:pBdr>
        <w:top w:val="single" w:sz="8" w:space="0" w:color="auto"/>
        <w:bottom w:val="single" w:sz="8" w:space="0" w:color="auto"/>
        <w:right w:val="single" w:sz="8" w:space="0" w:color="auto"/>
      </w:pBdr>
      <w:spacing w:before="100" w:beforeAutospacing="1" w:after="100" w:afterAutospacing="1"/>
      <w:textAlignment w:val="top"/>
    </w:pPr>
    <w:rPr>
      <w:b/>
      <w:bCs/>
      <w:sz w:val="22"/>
      <w:szCs w:val="22"/>
      <w:lang w:val="en-US" w:eastAsia="en-US"/>
    </w:rPr>
  </w:style>
  <w:style w:type="paragraph" w:customStyle="1" w:styleId="xl77">
    <w:name w:val="xl77"/>
    <w:basedOn w:val="Normal"/>
    <w:rsid w:val="00696727"/>
    <w:pPr>
      <w:pBdr>
        <w:bottom w:val="single" w:sz="8"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8">
    <w:name w:val="xl78"/>
    <w:basedOn w:val="Normal"/>
    <w:rsid w:val="00696727"/>
    <w:pPr>
      <w:pBdr>
        <w:left w:val="single" w:sz="8" w:space="0" w:color="auto"/>
        <w:bottom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79">
    <w:name w:val="xl79"/>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80">
    <w:name w:val="xl80"/>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81">
    <w:name w:val="xl81"/>
    <w:basedOn w:val="Normal"/>
    <w:rsid w:val="00696727"/>
    <w:pPr>
      <w:pBdr>
        <w:bottom w:val="single" w:sz="8" w:space="0" w:color="auto"/>
      </w:pBdr>
      <w:spacing w:before="100" w:beforeAutospacing="1" w:after="100" w:afterAutospacing="1"/>
      <w:textAlignment w:val="top"/>
    </w:pPr>
    <w:rPr>
      <w:b/>
      <w:bCs/>
      <w:sz w:val="22"/>
      <w:szCs w:val="22"/>
      <w:lang w:val="en-US" w:eastAsia="en-US"/>
    </w:rPr>
  </w:style>
  <w:style w:type="paragraph" w:customStyle="1" w:styleId="xl82">
    <w:name w:val="xl82"/>
    <w:basedOn w:val="Normal"/>
    <w:rsid w:val="00696727"/>
    <w:pPr>
      <w:pBdr>
        <w:top w:val="single" w:sz="4" w:space="0" w:color="auto"/>
        <w:bottom w:val="single" w:sz="4" w:space="0" w:color="auto"/>
        <w:right w:val="single" w:sz="8" w:space="0" w:color="auto"/>
      </w:pBdr>
      <w:spacing w:before="100" w:beforeAutospacing="1" w:after="100" w:afterAutospacing="1"/>
      <w:jc w:val="right"/>
      <w:textAlignment w:val="top"/>
    </w:pPr>
    <w:rPr>
      <w:sz w:val="22"/>
      <w:szCs w:val="22"/>
      <w:lang w:val="en-US" w:eastAsia="en-US"/>
    </w:rPr>
  </w:style>
  <w:style w:type="paragraph" w:customStyle="1" w:styleId="xl83">
    <w:name w:val="xl83"/>
    <w:basedOn w:val="Normal"/>
    <w:rsid w:val="00696727"/>
    <w:pPr>
      <w:pBdr>
        <w:top w:val="single" w:sz="4" w:space="0" w:color="auto"/>
        <w:bottom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84">
    <w:name w:val="xl84"/>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sz w:val="22"/>
      <w:szCs w:val="22"/>
      <w:lang w:val="en-US" w:eastAsia="en-US"/>
    </w:rPr>
  </w:style>
  <w:style w:type="paragraph" w:customStyle="1" w:styleId="xl85">
    <w:name w:val="xl85"/>
    <w:basedOn w:val="Normal"/>
    <w:rsid w:val="00696727"/>
    <w:pPr>
      <w:spacing w:before="100" w:beforeAutospacing="1" w:after="100" w:afterAutospacing="1"/>
    </w:pPr>
    <w:rPr>
      <w:b/>
      <w:bCs/>
      <w:sz w:val="22"/>
      <w:szCs w:val="22"/>
      <w:lang w:val="en-US" w:eastAsia="en-US"/>
    </w:rPr>
  </w:style>
  <w:style w:type="paragraph" w:customStyle="1" w:styleId="xl86">
    <w:name w:val="xl86"/>
    <w:basedOn w:val="Normal"/>
    <w:rsid w:val="00696727"/>
    <w:pPr>
      <w:pBdr>
        <w:top w:val="single" w:sz="8" w:space="0" w:color="auto"/>
        <w:right w:val="single" w:sz="8" w:space="0" w:color="auto"/>
      </w:pBdr>
      <w:spacing w:before="100" w:beforeAutospacing="1" w:after="100" w:afterAutospacing="1"/>
      <w:jc w:val="center"/>
      <w:textAlignment w:val="top"/>
    </w:pPr>
    <w:rPr>
      <w:b/>
      <w:bCs/>
      <w:sz w:val="22"/>
      <w:szCs w:val="22"/>
      <w:lang w:val="en-US" w:eastAsia="en-US"/>
    </w:rPr>
  </w:style>
  <w:style w:type="paragraph" w:customStyle="1" w:styleId="xl87">
    <w:name w:val="xl87"/>
    <w:basedOn w:val="Normal"/>
    <w:rsid w:val="00696727"/>
    <w:pPr>
      <w:pBdr>
        <w:left w:val="single" w:sz="8"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88">
    <w:name w:val="xl88"/>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eastAsia="en-US"/>
    </w:rPr>
  </w:style>
  <w:style w:type="paragraph" w:customStyle="1" w:styleId="xl89">
    <w:name w:val="xl89"/>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90">
    <w:name w:val="xl90"/>
    <w:basedOn w:val="Normal"/>
    <w:rsid w:val="00696727"/>
    <w:pPr>
      <w:pBdr>
        <w:right w:val="single" w:sz="8" w:space="0" w:color="auto"/>
      </w:pBdr>
      <w:spacing w:before="100" w:beforeAutospacing="1" w:after="100" w:afterAutospacing="1"/>
      <w:jc w:val="center"/>
      <w:textAlignment w:val="top"/>
    </w:pPr>
    <w:rPr>
      <w:sz w:val="22"/>
      <w:szCs w:val="22"/>
      <w:lang w:val="en-US" w:eastAsia="en-US"/>
    </w:rPr>
  </w:style>
  <w:style w:type="paragraph" w:customStyle="1" w:styleId="xl91">
    <w:name w:val="xl91"/>
    <w:basedOn w:val="Normal"/>
    <w:rsid w:val="00696727"/>
    <w:pPr>
      <w:pBdr>
        <w:top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92">
    <w:name w:val="xl92"/>
    <w:basedOn w:val="Normal"/>
    <w:rsid w:val="00696727"/>
    <w:pPr>
      <w:pBdr>
        <w:top w:val="single" w:sz="8" w:space="0" w:color="auto"/>
        <w:bottom w:val="single" w:sz="8" w:space="0" w:color="auto"/>
      </w:pBdr>
      <w:spacing w:before="100" w:beforeAutospacing="1" w:after="100" w:afterAutospacing="1"/>
      <w:jc w:val="center"/>
      <w:textAlignment w:val="top"/>
    </w:pPr>
    <w:rPr>
      <w:b/>
      <w:bCs/>
      <w:sz w:val="22"/>
      <w:szCs w:val="22"/>
      <w:lang w:val="en-US" w:eastAsia="en-US"/>
    </w:rPr>
  </w:style>
  <w:style w:type="paragraph" w:customStyle="1" w:styleId="xl93">
    <w:name w:val="xl93"/>
    <w:basedOn w:val="Normal"/>
    <w:rsid w:val="00696727"/>
    <w:pPr>
      <w:pBdr>
        <w:top w:val="single" w:sz="4"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94">
    <w:name w:val="xl94"/>
    <w:basedOn w:val="Normal"/>
    <w:rsid w:val="00696727"/>
    <w:pPr>
      <w:pBdr>
        <w:top w:val="single" w:sz="4" w:space="0" w:color="auto"/>
      </w:pBdr>
      <w:spacing w:before="100" w:beforeAutospacing="1" w:after="100" w:afterAutospacing="1"/>
      <w:textAlignment w:val="top"/>
    </w:pPr>
    <w:rPr>
      <w:sz w:val="22"/>
      <w:szCs w:val="22"/>
      <w:lang w:val="en-US" w:eastAsia="en-US"/>
    </w:rPr>
  </w:style>
  <w:style w:type="paragraph" w:customStyle="1" w:styleId="xl95">
    <w:name w:val="xl95"/>
    <w:basedOn w:val="Normal"/>
    <w:rsid w:val="00696727"/>
    <w:pPr>
      <w:spacing w:before="100" w:beforeAutospacing="1" w:after="100" w:afterAutospacing="1"/>
      <w:textAlignment w:val="top"/>
    </w:pPr>
    <w:rPr>
      <w:sz w:val="22"/>
      <w:szCs w:val="22"/>
      <w:lang w:val="en-US" w:eastAsia="en-US"/>
    </w:rPr>
  </w:style>
  <w:style w:type="paragraph" w:customStyle="1" w:styleId="xl96">
    <w:name w:val="xl96"/>
    <w:basedOn w:val="Normal"/>
    <w:rsid w:val="00696727"/>
    <w:pPr>
      <w:pBdr>
        <w:top w:val="single" w:sz="8" w:space="0" w:color="auto"/>
        <w:bottom w:val="single" w:sz="8" w:space="0" w:color="auto"/>
      </w:pBdr>
      <w:spacing w:before="100" w:beforeAutospacing="1" w:after="100" w:afterAutospacing="1"/>
      <w:textAlignment w:val="top"/>
    </w:pPr>
    <w:rPr>
      <w:sz w:val="22"/>
      <w:szCs w:val="22"/>
      <w:lang w:val="en-US" w:eastAsia="en-US"/>
    </w:rPr>
  </w:style>
  <w:style w:type="paragraph" w:customStyle="1" w:styleId="xl97">
    <w:name w:val="xl97"/>
    <w:basedOn w:val="Normal"/>
    <w:rsid w:val="00696727"/>
    <w:pPr>
      <w:pBdr>
        <w:top w:val="single" w:sz="8" w:space="0" w:color="auto"/>
        <w:bottom w:val="single" w:sz="8" w:space="0" w:color="auto"/>
      </w:pBdr>
      <w:spacing w:before="100" w:beforeAutospacing="1" w:after="100" w:afterAutospacing="1"/>
      <w:textAlignment w:val="top"/>
    </w:pPr>
    <w:rPr>
      <w:b/>
      <w:bCs/>
      <w:lang w:val="en-US" w:eastAsia="en-US"/>
    </w:rPr>
  </w:style>
  <w:style w:type="paragraph" w:customStyle="1" w:styleId="xl98">
    <w:name w:val="xl98"/>
    <w:basedOn w:val="Normal"/>
    <w:rsid w:val="00696727"/>
    <w:pPr>
      <w:pBdr>
        <w:bottom w:val="single" w:sz="8" w:space="0" w:color="auto"/>
      </w:pBdr>
      <w:spacing w:before="100" w:beforeAutospacing="1" w:after="100" w:afterAutospacing="1"/>
      <w:jc w:val="center"/>
      <w:textAlignment w:val="top"/>
    </w:pPr>
    <w:rPr>
      <w:b/>
      <w:bCs/>
      <w:sz w:val="22"/>
      <w:szCs w:val="22"/>
      <w:lang w:val="en-US" w:eastAsia="en-US"/>
    </w:rPr>
  </w:style>
  <w:style w:type="paragraph" w:customStyle="1" w:styleId="xl99">
    <w:name w:val="xl99"/>
    <w:basedOn w:val="Normal"/>
    <w:rsid w:val="00696727"/>
    <w:pPr>
      <w:spacing w:before="100" w:beforeAutospacing="1" w:after="100" w:afterAutospacing="1"/>
      <w:jc w:val="center"/>
      <w:textAlignment w:val="top"/>
    </w:pPr>
    <w:rPr>
      <w:sz w:val="22"/>
      <w:szCs w:val="22"/>
      <w:lang w:val="en-US" w:eastAsia="en-US"/>
    </w:rPr>
  </w:style>
  <w:style w:type="paragraph" w:customStyle="1" w:styleId="xl100">
    <w:name w:val="xl100"/>
    <w:basedOn w:val="Normal"/>
    <w:rsid w:val="00696727"/>
    <w:pPr>
      <w:pBdr>
        <w:left w:val="single" w:sz="8"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01">
    <w:name w:val="xl101"/>
    <w:basedOn w:val="Normal"/>
    <w:rsid w:val="00696727"/>
    <w:pPr>
      <w:pBdr>
        <w:top w:val="single" w:sz="4" w:space="0" w:color="auto"/>
        <w:left w:val="single" w:sz="8"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02">
    <w:name w:val="xl102"/>
    <w:basedOn w:val="Normal"/>
    <w:rsid w:val="00696727"/>
    <w:pPr>
      <w:pBdr>
        <w:top w:val="single" w:sz="4" w:space="0" w:color="auto"/>
        <w:left w:val="single" w:sz="8" w:space="0" w:color="auto"/>
        <w:bottom w:val="single" w:sz="4" w:space="0" w:color="auto"/>
      </w:pBdr>
      <w:spacing w:before="100" w:beforeAutospacing="1" w:after="100" w:afterAutospacing="1"/>
      <w:jc w:val="center"/>
      <w:textAlignment w:val="top"/>
    </w:pPr>
    <w:rPr>
      <w:sz w:val="22"/>
      <w:szCs w:val="22"/>
      <w:lang w:val="en-US" w:eastAsia="en-US"/>
    </w:rPr>
  </w:style>
  <w:style w:type="paragraph" w:customStyle="1" w:styleId="xl103">
    <w:name w:val="xl103"/>
    <w:basedOn w:val="Normal"/>
    <w:rsid w:val="00696727"/>
    <w:pPr>
      <w:pBdr>
        <w:top w:val="single" w:sz="4" w:space="0" w:color="auto"/>
        <w:bottom w:val="single" w:sz="4" w:space="0" w:color="auto"/>
      </w:pBdr>
      <w:spacing w:before="100" w:beforeAutospacing="1" w:after="100" w:afterAutospacing="1"/>
      <w:jc w:val="center"/>
      <w:textAlignment w:val="top"/>
    </w:pPr>
    <w:rPr>
      <w:sz w:val="22"/>
      <w:szCs w:val="22"/>
      <w:lang w:val="en-US" w:eastAsia="en-US"/>
    </w:rPr>
  </w:style>
  <w:style w:type="paragraph" w:customStyle="1" w:styleId="xl104">
    <w:name w:val="xl104"/>
    <w:basedOn w:val="Normal"/>
    <w:rsid w:val="00696727"/>
    <w:pPr>
      <w:pBdr>
        <w:top w:val="single" w:sz="4" w:space="0" w:color="auto"/>
      </w:pBdr>
      <w:spacing w:before="100" w:beforeAutospacing="1" w:after="100" w:afterAutospacing="1"/>
      <w:jc w:val="center"/>
      <w:textAlignment w:val="top"/>
    </w:pPr>
    <w:rPr>
      <w:sz w:val="22"/>
      <w:szCs w:val="22"/>
      <w:lang w:val="en-US" w:eastAsia="en-US"/>
    </w:rPr>
  </w:style>
  <w:style w:type="paragraph" w:customStyle="1" w:styleId="xl105">
    <w:name w:val="xl105"/>
    <w:basedOn w:val="Normal"/>
    <w:rsid w:val="00696727"/>
    <w:pPr>
      <w:pBdr>
        <w:left w:val="single" w:sz="8" w:space="0" w:color="auto"/>
        <w:bottom w:val="single" w:sz="8" w:space="0" w:color="auto"/>
      </w:pBdr>
      <w:spacing w:before="100" w:beforeAutospacing="1" w:after="100" w:afterAutospacing="1"/>
    </w:pPr>
    <w:rPr>
      <w:sz w:val="22"/>
      <w:szCs w:val="22"/>
      <w:lang w:val="en-US" w:eastAsia="en-US"/>
    </w:rPr>
  </w:style>
  <w:style w:type="paragraph" w:customStyle="1" w:styleId="xl106">
    <w:name w:val="xl106"/>
    <w:basedOn w:val="Normal"/>
    <w:rsid w:val="00696727"/>
    <w:pPr>
      <w:pBdr>
        <w:bottom w:val="single" w:sz="8" w:space="0" w:color="auto"/>
        <w:right w:val="single" w:sz="8" w:space="0" w:color="auto"/>
      </w:pBdr>
      <w:spacing w:before="100" w:beforeAutospacing="1" w:after="100" w:afterAutospacing="1"/>
    </w:pPr>
    <w:rPr>
      <w:sz w:val="22"/>
      <w:szCs w:val="22"/>
      <w:lang w:val="en-US" w:eastAsia="en-US"/>
    </w:rPr>
  </w:style>
  <w:style w:type="paragraph" w:customStyle="1" w:styleId="xl107">
    <w:name w:val="xl107"/>
    <w:basedOn w:val="Normal"/>
    <w:rsid w:val="00696727"/>
    <w:pPr>
      <w:pBdr>
        <w:bottom w:val="single" w:sz="8" w:space="0" w:color="auto"/>
      </w:pBdr>
      <w:spacing w:before="100" w:beforeAutospacing="1" w:after="100" w:afterAutospacing="1"/>
    </w:pPr>
    <w:rPr>
      <w:rFonts w:ascii="Arial" w:hAnsi="Arial" w:cs="Arial"/>
      <w:b/>
      <w:bCs/>
      <w:lang w:val="en-US" w:eastAsia="en-US"/>
    </w:rPr>
  </w:style>
  <w:style w:type="paragraph" w:customStyle="1" w:styleId="xl108">
    <w:name w:val="xl108"/>
    <w:basedOn w:val="Normal"/>
    <w:rsid w:val="00696727"/>
    <w:pPr>
      <w:pBdr>
        <w:bottom w:val="single" w:sz="8" w:space="0" w:color="auto"/>
      </w:pBdr>
      <w:spacing w:before="100" w:beforeAutospacing="1" w:after="100" w:afterAutospacing="1"/>
    </w:pPr>
    <w:rPr>
      <w:rFonts w:ascii="Arial" w:hAnsi="Arial" w:cs="Arial"/>
      <w:b/>
      <w:bCs/>
      <w:u w:val="single"/>
      <w:lang w:val="en-US" w:eastAsia="en-US"/>
    </w:rPr>
  </w:style>
  <w:style w:type="paragraph" w:customStyle="1" w:styleId="xl109">
    <w:name w:val="xl109"/>
    <w:basedOn w:val="Normal"/>
    <w:rsid w:val="00696727"/>
    <w:pPr>
      <w:pBdr>
        <w:bottom w:val="single" w:sz="8" w:space="0" w:color="auto"/>
      </w:pBdr>
      <w:spacing w:before="100" w:beforeAutospacing="1" w:after="100" w:afterAutospacing="1"/>
    </w:pPr>
    <w:rPr>
      <w:lang w:val="en-US" w:eastAsia="en-US"/>
    </w:rPr>
  </w:style>
  <w:style w:type="paragraph" w:customStyle="1" w:styleId="xl110">
    <w:name w:val="xl110"/>
    <w:basedOn w:val="Normal"/>
    <w:rsid w:val="00696727"/>
    <w:pPr>
      <w:pBdr>
        <w:left w:val="single" w:sz="8" w:space="0" w:color="auto"/>
        <w:bottom w:val="single" w:sz="8" w:space="0" w:color="auto"/>
      </w:pBdr>
      <w:spacing w:before="100" w:beforeAutospacing="1" w:after="100" w:afterAutospacing="1"/>
      <w:textAlignment w:val="top"/>
    </w:pPr>
    <w:rPr>
      <w:sz w:val="22"/>
      <w:szCs w:val="22"/>
      <w:lang w:val="en-US" w:eastAsia="en-US"/>
    </w:rPr>
  </w:style>
  <w:style w:type="paragraph" w:customStyle="1" w:styleId="xl111">
    <w:name w:val="xl111"/>
    <w:basedOn w:val="Normal"/>
    <w:rsid w:val="00696727"/>
    <w:pPr>
      <w:pBdr>
        <w:top w:val="single" w:sz="8" w:space="0" w:color="auto"/>
        <w:left w:val="single" w:sz="8" w:space="0" w:color="auto"/>
        <w:bottom w:val="single" w:sz="8" w:space="0" w:color="auto"/>
      </w:pBdr>
      <w:spacing w:before="100" w:beforeAutospacing="1" w:after="100" w:afterAutospacing="1"/>
      <w:jc w:val="center"/>
      <w:textAlignment w:val="top"/>
    </w:pPr>
    <w:rPr>
      <w:b/>
      <w:bCs/>
      <w:sz w:val="22"/>
      <w:szCs w:val="22"/>
      <w:lang w:val="en-US" w:eastAsia="en-US"/>
    </w:rPr>
  </w:style>
  <w:style w:type="paragraph" w:customStyle="1" w:styleId="xl112">
    <w:name w:val="xl112"/>
    <w:basedOn w:val="Normal"/>
    <w:rsid w:val="00696727"/>
    <w:pPr>
      <w:pBdr>
        <w:bottom w:val="single" w:sz="8" w:space="0" w:color="auto"/>
      </w:pBdr>
      <w:spacing w:before="100" w:beforeAutospacing="1" w:after="100" w:afterAutospacing="1"/>
      <w:textAlignment w:val="top"/>
    </w:pPr>
    <w:rPr>
      <w:sz w:val="22"/>
      <w:szCs w:val="22"/>
      <w:lang w:val="en-US" w:eastAsia="en-US"/>
    </w:rPr>
  </w:style>
  <w:style w:type="paragraph" w:customStyle="1" w:styleId="xl113">
    <w:name w:val="xl113"/>
    <w:basedOn w:val="Normal"/>
    <w:rsid w:val="00696727"/>
    <w:pPr>
      <w:pBdr>
        <w:top w:val="single" w:sz="4" w:space="0" w:color="auto"/>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4">
    <w:name w:val="xl114"/>
    <w:basedOn w:val="Normal"/>
    <w:rsid w:val="00696727"/>
    <w:pPr>
      <w:pBdr>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5">
    <w:name w:val="xl115"/>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6">
    <w:name w:val="xl116"/>
    <w:basedOn w:val="Normal"/>
    <w:rsid w:val="00696727"/>
    <w:pPr>
      <w:pBdr>
        <w:top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7">
    <w:name w:val="xl117"/>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lang w:val="en-US" w:eastAsia="en-US"/>
    </w:rPr>
  </w:style>
  <w:style w:type="paragraph" w:customStyle="1" w:styleId="xl118">
    <w:name w:val="xl118"/>
    <w:basedOn w:val="Normal"/>
    <w:rsid w:val="00696727"/>
    <w:pPr>
      <w:pBdr>
        <w:bottom w:val="single" w:sz="8" w:space="0" w:color="auto"/>
      </w:pBdr>
      <w:spacing w:before="100" w:beforeAutospacing="1" w:after="100" w:afterAutospacing="1"/>
      <w:jc w:val="center"/>
      <w:textAlignment w:val="top"/>
    </w:pPr>
    <w:rPr>
      <w:b/>
      <w:bCs/>
      <w:color w:val="FF0000"/>
      <w:sz w:val="22"/>
      <w:szCs w:val="22"/>
      <w:lang w:val="en-US" w:eastAsia="en-US"/>
    </w:rPr>
  </w:style>
  <w:style w:type="paragraph" w:customStyle="1" w:styleId="xl119">
    <w:name w:val="xl119"/>
    <w:basedOn w:val="Normal"/>
    <w:rsid w:val="00696727"/>
    <w:pPr>
      <w:pBdr>
        <w:top w:val="single" w:sz="8" w:space="0" w:color="auto"/>
        <w:bottom w:val="single" w:sz="8" w:space="0" w:color="auto"/>
        <w:right w:val="single" w:sz="8" w:space="0" w:color="auto"/>
      </w:pBdr>
      <w:spacing w:before="100" w:beforeAutospacing="1" w:after="100" w:afterAutospacing="1"/>
      <w:jc w:val="center"/>
      <w:textAlignment w:val="top"/>
    </w:pPr>
    <w:rPr>
      <w:b/>
      <w:bCs/>
      <w:color w:val="FF0000"/>
      <w:sz w:val="22"/>
      <w:szCs w:val="22"/>
      <w:lang w:val="en-US" w:eastAsia="en-US"/>
    </w:rPr>
  </w:style>
  <w:style w:type="paragraph" w:customStyle="1" w:styleId="xl120">
    <w:name w:val="xl120"/>
    <w:basedOn w:val="Normal"/>
    <w:rsid w:val="00696727"/>
    <w:pPr>
      <w:pBdr>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1">
    <w:name w:val="xl121"/>
    <w:basedOn w:val="Normal"/>
    <w:rsid w:val="0069672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2">
    <w:name w:val="xl122"/>
    <w:basedOn w:val="Normal"/>
    <w:rsid w:val="00696727"/>
    <w:pPr>
      <w:pBdr>
        <w:left w:val="single" w:sz="8" w:space="0" w:color="auto"/>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3">
    <w:name w:val="xl123"/>
    <w:basedOn w:val="Normal"/>
    <w:rsid w:val="00696727"/>
    <w:pPr>
      <w:pBdr>
        <w:top w:val="single" w:sz="4" w:space="0" w:color="auto"/>
        <w:left w:val="single" w:sz="8"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4">
    <w:name w:val="xl124"/>
    <w:basedOn w:val="Normal"/>
    <w:rsid w:val="00696727"/>
    <w:pPr>
      <w:pBdr>
        <w:bottom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25">
    <w:name w:val="xl125"/>
    <w:basedOn w:val="Normal"/>
    <w:rsid w:val="00696727"/>
    <w:pPr>
      <w:pBdr>
        <w:bottom w:val="single" w:sz="8" w:space="0" w:color="auto"/>
        <w:right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26">
    <w:name w:val="xl126"/>
    <w:basedOn w:val="Normal"/>
    <w:rsid w:val="00696727"/>
    <w:pPr>
      <w:pBdr>
        <w:top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27">
    <w:name w:val="xl127"/>
    <w:basedOn w:val="Normal"/>
    <w:rsid w:val="00696727"/>
    <w:pPr>
      <w:pBdr>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28">
    <w:name w:val="xl128"/>
    <w:basedOn w:val="Normal"/>
    <w:rsid w:val="00696727"/>
    <w:pPr>
      <w:pBdr>
        <w:right w:val="single" w:sz="8" w:space="0" w:color="auto"/>
      </w:pBdr>
      <w:spacing w:before="100" w:beforeAutospacing="1" w:after="100" w:afterAutospacing="1"/>
      <w:textAlignment w:val="top"/>
    </w:pPr>
    <w:rPr>
      <w:sz w:val="22"/>
      <w:szCs w:val="22"/>
      <w:lang w:val="en-US" w:eastAsia="en-US"/>
    </w:rPr>
  </w:style>
  <w:style w:type="paragraph" w:customStyle="1" w:styleId="xl129">
    <w:name w:val="xl129"/>
    <w:basedOn w:val="Normal"/>
    <w:rsid w:val="00696727"/>
    <w:pPr>
      <w:pBdr>
        <w:right w:val="single" w:sz="8" w:space="0" w:color="auto"/>
      </w:pBdr>
      <w:spacing w:before="100" w:beforeAutospacing="1" w:after="100" w:afterAutospacing="1"/>
    </w:pPr>
    <w:rPr>
      <w:sz w:val="22"/>
      <w:szCs w:val="22"/>
      <w:lang w:val="en-US" w:eastAsia="en-US"/>
    </w:rPr>
  </w:style>
  <w:style w:type="paragraph" w:customStyle="1" w:styleId="xl130">
    <w:name w:val="xl130"/>
    <w:basedOn w:val="Normal"/>
    <w:rsid w:val="00696727"/>
    <w:pPr>
      <w:spacing w:before="100" w:beforeAutospacing="1" w:after="100" w:afterAutospacing="1"/>
    </w:pPr>
    <w:rPr>
      <w:sz w:val="22"/>
      <w:szCs w:val="22"/>
      <w:lang w:val="en-US" w:eastAsia="en-US"/>
    </w:rPr>
  </w:style>
  <w:style w:type="paragraph" w:customStyle="1" w:styleId="xl131">
    <w:name w:val="xl131"/>
    <w:basedOn w:val="Normal"/>
    <w:rsid w:val="006967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32">
    <w:name w:val="xl132"/>
    <w:basedOn w:val="Normal"/>
    <w:rsid w:val="00696727"/>
    <w:pPr>
      <w:pBdr>
        <w:left w:val="single" w:sz="8" w:space="0" w:color="auto"/>
        <w:bottom w:val="single" w:sz="8" w:space="0" w:color="auto"/>
      </w:pBdr>
      <w:spacing w:before="100" w:beforeAutospacing="1" w:after="100" w:afterAutospacing="1"/>
      <w:textAlignment w:val="top"/>
    </w:pPr>
    <w:rPr>
      <w:b/>
      <w:bCs/>
      <w:sz w:val="22"/>
      <w:szCs w:val="22"/>
      <w:lang w:val="en-US" w:eastAsia="en-US"/>
    </w:rPr>
  </w:style>
  <w:style w:type="paragraph" w:customStyle="1" w:styleId="xl133">
    <w:name w:val="xl133"/>
    <w:basedOn w:val="Normal"/>
    <w:rsid w:val="00696727"/>
    <w:pPr>
      <w:pBdr>
        <w:bottom w:val="single" w:sz="8" w:space="0" w:color="auto"/>
        <w:right w:val="single" w:sz="8" w:space="0" w:color="auto"/>
      </w:pBdr>
      <w:spacing w:before="100" w:beforeAutospacing="1" w:after="100" w:afterAutospacing="1"/>
      <w:textAlignment w:val="top"/>
    </w:pPr>
    <w:rPr>
      <w:b/>
      <w:bCs/>
      <w:sz w:val="22"/>
      <w:szCs w:val="22"/>
      <w:lang w:val="en-US" w:eastAsia="en-US"/>
    </w:rPr>
  </w:style>
  <w:style w:type="paragraph" w:customStyle="1" w:styleId="xl134">
    <w:name w:val="xl134"/>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35">
    <w:name w:val="xl135"/>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36">
    <w:name w:val="xl136"/>
    <w:basedOn w:val="Normal"/>
    <w:rsid w:val="0069672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lang w:val="en-US" w:eastAsia="en-US"/>
    </w:rPr>
  </w:style>
  <w:style w:type="paragraph" w:customStyle="1" w:styleId="xl137">
    <w:name w:val="xl137"/>
    <w:basedOn w:val="Normal"/>
    <w:rsid w:val="00696727"/>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2"/>
      <w:szCs w:val="22"/>
      <w:lang w:val="en-US" w:eastAsia="en-US"/>
    </w:rPr>
  </w:style>
  <w:style w:type="paragraph" w:customStyle="1" w:styleId="xl138">
    <w:name w:val="xl138"/>
    <w:basedOn w:val="Normal"/>
    <w:rsid w:val="00696727"/>
    <w:pPr>
      <w:pBdr>
        <w:top w:val="single" w:sz="4" w:space="0" w:color="auto"/>
        <w:left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39">
    <w:name w:val="xl139"/>
    <w:basedOn w:val="Normal"/>
    <w:rsid w:val="00696727"/>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40">
    <w:name w:val="xl140"/>
    <w:basedOn w:val="Normal"/>
    <w:rsid w:val="00696727"/>
    <w:pPr>
      <w:pBdr>
        <w:top w:val="single" w:sz="4" w:space="0" w:color="auto"/>
        <w:left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41">
    <w:name w:val="xl141"/>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42">
    <w:name w:val="xl142"/>
    <w:basedOn w:val="Normal"/>
    <w:rsid w:val="00696727"/>
    <w:pPr>
      <w:pBdr>
        <w:bottom w:val="single" w:sz="4" w:space="0" w:color="auto"/>
      </w:pBdr>
      <w:spacing w:before="100" w:beforeAutospacing="1" w:after="100" w:afterAutospacing="1"/>
      <w:textAlignment w:val="top"/>
    </w:pPr>
    <w:rPr>
      <w:sz w:val="22"/>
      <w:szCs w:val="22"/>
      <w:lang w:val="en-US" w:eastAsia="en-US"/>
    </w:rPr>
  </w:style>
  <w:style w:type="paragraph" w:customStyle="1" w:styleId="xl143">
    <w:name w:val="xl143"/>
    <w:basedOn w:val="Normal"/>
    <w:rsid w:val="006967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44">
    <w:name w:val="xl144"/>
    <w:basedOn w:val="Normal"/>
    <w:rsid w:val="00696727"/>
    <w:pPr>
      <w:pBdr>
        <w:top w:val="single" w:sz="4" w:space="0" w:color="auto"/>
        <w:left w:val="single" w:sz="4"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145">
    <w:name w:val="xl145"/>
    <w:basedOn w:val="Normal"/>
    <w:rsid w:val="00696727"/>
    <w:pPr>
      <w:pBdr>
        <w:top w:val="single" w:sz="4" w:space="0" w:color="auto"/>
        <w:left w:val="single" w:sz="8" w:space="0" w:color="auto"/>
      </w:pBdr>
      <w:spacing w:before="100" w:beforeAutospacing="1" w:after="100" w:afterAutospacing="1"/>
      <w:textAlignment w:val="top"/>
    </w:pPr>
    <w:rPr>
      <w:sz w:val="22"/>
      <w:szCs w:val="22"/>
      <w:lang w:val="en-US" w:eastAsia="en-US"/>
    </w:rPr>
  </w:style>
  <w:style w:type="paragraph" w:customStyle="1" w:styleId="xl146">
    <w:name w:val="xl146"/>
    <w:basedOn w:val="Normal"/>
    <w:rsid w:val="00696727"/>
    <w:pPr>
      <w:pBdr>
        <w:left w:val="single" w:sz="8"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147">
    <w:name w:val="xl147"/>
    <w:basedOn w:val="Normal"/>
    <w:rsid w:val="00696727"/>
    <w:pPr>
      <w:pBdr>
        <w:top w:val="single" w:sz="4" w:space="0" w:color="auto"/>
        <w:left w:val="single" w:sz="8"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148">
    <w:name w:val="xl148"/>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eastAsia="en-US"/>
    </w:rPr>
  </w:style>
  <w:style w:type="paragraph" w:customStyle="1" w:styleId="xl149">
    <w:name w:val="xl149"/>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50">
    <w:name w:val="xl150"/>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51">
    <w:name w:val="xl151"/>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52">
    <w:name w:val="xl152"/>
    <w:basedOn w:val="Normal"/>
    <w:rsid w:val="00696727"/>
    <w:pPr>
      <w:spacing w:before="100" w:beforeAutospacing="1" w:after="100" w:afterAutospacing="1"/>
      <w:jc w:val="center"/>
      <w:textAlignment w:val="top"/>
    </w:pPr>
    <w:rPr>
      <w:color w:val="FF0000"/>
      <w:sz w:val="22"/>
      <w:szCs w:val="22"/>
      <w:lang w:val="en-US" w:eastAsia="en-US"/>
    </w:rPr>
  </w:style>
  <w:style w:type="paragraph" w:customStyle="1" w:styleId="xl153">
    <w:name w:val="xl153"/>
    <w:basedOn w:val="Normal"/>
    <w:rsid w:val="00696727"/>
    <w:pPr>
      <w:spacing w:before="100" w:beforeAutospacing="1" w:after="100" w:afterAutospacing="1"/>
      <w:textAlignment w:val="top"/>
    </w:pPr>
    <w:rPr>
      <w:sz w:val="22"/>
      <w:szCs w:val="22"/>
      <w:lang w:val="en-US" w:eastAsia="en-US"/>
    </w:rPr>
  </w:style>
  <w:style w:type="paragraph" w:styleId="Header">
    <w:name w:val="header"/>
    <w:basedOn w:val="Normal"/>
    <w:link w:val="HeaderChar"/>
    <w:uiPriority w:val="99"/>
    <w:unhideWhenUsed/>
    <w:rsid w:val="00696727"/>
    <w:pPr>
      <w:tabs>
        <w:tab w:val="center" w:pos="4536"/>
        <w:tab w:val="right" w:pos="9072"/>
      </w:tabs>
    </w:pPr>
  </w:style>
  <w:style w:type="character" w:customStyle="1" w:styleId="HeaderChar">
    <w:name w:val="Header Char"/>
    <w:basedOn w:val="DefaultParagraphFont"/>
    <w:link w:val="Header"/>
    <w:uiPriority w:val="99"/>
    <w:rsid w:val="00696727"/>
    <w:rPr>
      <w:rFonts w:ascii="Times New Roman" w:eastAsia="Times New Roman" w:hAnsi="Times New Roman" w:cs="Times New Roman"/>
      <w:sz w:val="24"/>
      <w:szCs w:val="24"/>
      <w:lang w:eastAsia="fr-FR"/>
    </w:rPr>
  </w:style>
  <w:style w:type="paragraph" w:styleId="NoSpacing">
    <w:name w:val="No Spacing"/>
    <w:uiPriority w:val="1"/>
    <w:qFormat/>
    <w:rsid w:val="00696727"/>
    <w:pPr>
      <w:spacing w:after="0" w:line="240" w:lineRule="auto"/>
      <w:jc w:val="both"/>
    </w:pPr>
    <w:rPr>
      <w:rFonts w:ascii="Times New Roman" w:eastAsia="Times New Roman" w:hAnsi="Times New Roman" w:cs="Times New Roman"/>
      <w:b/>
      <w:iCs/>
      <w:sz w:val="24"/>
      <w:szCs w:val="24"/>
      <w:lang w:eastAsia="fr-FR"/>
    </w:rPr>
  </w:style>
  <w:style w:type="paragraph" w:styleId="FootnoteText">
    <w:name w:val="footnote text"/>
    <w:basedOn w:val="Normal"/>
    <w:link w:val="FootnoteTextChar"/>
    <w:semiHidden/>
    <w:rsid w:val="00696727"/>
    <w:pPr>
      <w:autoSpaceDE w:val="0"/>
      <w:autoSpaceDN w:val="0"/>
    </w:pPr>
    <w:rPr>
      <w:sz w:val="20"/>
      <w:szCs w:val="20"/>
    </w:rPr>
  </w:style>
  <w:style w:type="character" w:customStyle="1" w:styleId="FootnoteTextChar">
    <w:name w:val="Footnote Text Char"/>
    <w:basedOn w:val="DefaultParagraphFont"/>
    <w:link w:val="FootnoteText"/>
    <w:semiHidden/>
    <w:rsid w:val="00696727"/>
    <w:rPr>
      <w:rFonts w:ascii="Times New Roman" w:eastAsia="Times New Roman" w:hAnsi="Times New Roman" w:cs="Times New Roman"/>
      <w:sz w:val="20"/>
      <w:szCs w:val="20"/>
      <w:lang w:eastAsia="fr-FR"/>
    </w:rPr>
  </w:style>
  <w:style w:type="character" w:customStyle="1" w:styleId="BodyText2Char">
    <w:name w:val="Body Text 2 Char"/>
    <w:basedOn w:val="DefaultParagraphFont"/>
    <w:link w:val="BodyText2"/>
    <w:semiHidden/>
    <w:rsid w:val="00696727"/>
    <w:rPr>
      <w:rFonts w:ascii="Times New Roman" w:eastAsia="Times New Roman" w:hAnsi="Times New Roman" w:cs="Times New Roman"/>
      <w:sz w:val="36"/>
      <w:szCs w:val="36"/>
      <w:lang w:eastAsia="fr-FR"/>
    </w:rPr>
  </w:style>
  <w:style w:type="paragraph" w:styleId="BodyText2">
    <w:name w:val="Body Text 2"/>
    <w:basedOn w:val="Normal"/>
    <w:link w:val="BodyText2Char"/>
    <w:semiHidden/>
    <w:rsid w:val="00696727"/>
    <w:pPr>
      <w:autoSpaceDE w:val="0"/>
      <w:autoSpaceDN w:val="0"/>
      <w:jc w:val="center"/>
    </w:pPr>
    <w:rPr>
      <w:sz w:val="36"/>
      <w:szCs w:val="36"/>
    </w:rPr>
  </w:style>
  <w:style w:type="character" w:customStyle="1" w:styleId="Corpsdetexte2Car1">
    <w:name w:val="Corps de texte 2 Car1"/>
    <w:basedOn w:val="DefaultParagraphFont"/>
    <w:uiPriority w:val="99"/>
    <w:semiHidden/>
    <w:rsid w:val="00696727"/>
    <w:rPr>
      <w:rFonts w:ascii="Times New Roman" w:eastAsia="Times New Roman" w:hAnsi="Times New Roman" w:cs="Times New Roman"/>
      <w:sz w:val="24"/>
      <w:szCs w:val="24"/>
      <w:lang w:eastAsia="fr-FR"/>
    </w:rPr>
  </w:style>
  <w:style w:type="character" w:customStyle="1" w:styleId="BodyText3Char">
    <w:name w:val="Body Text 3 Char"/>
    <w:basedOn w:val="DefaultParagraphFont"/>
    <w:link w:val="BodyText3"/>
    <w:semiHidden/>
    <w:rsid w:val="00696727"/>
    <w:rPr>
      <w:rFonts w:ascii="Times New Roman" w:eastAsia="Times New Roman" w:hAnsi="Times New Roman" w:cs="Times New Roman"/>
      <w:b/>
      <w:bCs/>
      <w:i/>
      <w:iCs/>
      <w:outline/>
      <w:color w:val="FFFFFF" w:themeColor="background1"/>
      <w:sz w:val="36"/>
      <w:szCs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odyText3">
    <w:name w:val="Body Text 3"/>
    <w:basedOn w:val="Normal"/>
    <w:link w:val="BodyText3Char"/>
    <w:semiHidden/>
    <w:rsid w:val="00696727"/>
    <w:pPr>
      <w:autoSpaceDE w:val="0"/>
      <w:autoSpaceDN w:val="0"/>
      <w:jc w:val="center"/>
    </w:pPr>
    <w:rPr>
      <w:b/>
      <w:bCs/>
      <w:i/>
      <w:iCs/>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Corpsdetexte3Car1">
    <w:name w:val="Corps de texte 3 Car1"/>
    <w:basedOn w:val="DefaultParagraphFont"/>
    <w:uiPriority w:val="99"/>
    <w:semiHidden/>
    <w:rsid w:val="00696727"/>
    <w:rPr>
      <w:rFonts w:ascii="Times New Roman" w:eastAsia="Times New Roman" w:hAnsi="Times New Roman" w:cs="Times New Roman"/>
      <w:sz w:val="16"/>
      <w:szCs w:val="16"/>
      <w:lang w:eastAsia="fr-FR"/>
    </w:rPr>
  </w:style>
  <w:style w:type="paragraph" w:customStyle="1" w:styleId="Correctionautomatique">
    <w:name w:val="Correction automatique"/>
    <w:rsid w:val="00696727"/>
    <w:rPr>
      <w:rFonts w:eastAsiaTheme="minorEastAsia"/>
      <w:lang w:val="en-US"/>
    </w:rPr>
  </w:style>
  <w:style w:type="character" w:styleId="Strong">
    <w:name w:val="Strong"/>
    <w:basedOn w:val="DefaultParagraphFont"/>
    <w:uiPriority w:val="99"/>
    <w:qFormat/>
    <w:rsid w:val="00696727"/>
    <w:rPr>
      <w:rFonts w:cs="Times New Roman"/>
      <w:b/>
      <w:bCs/>
    </w:rPr>
  </w:style>
  <w:style w:type="character" w:customStyle="1" w:styleId="BodyTextIndent3Char">
    <w:name w:val="Body Text Indent 3 Char"/>
    <w:basedOn w:val="DefaultParagraphFont"/>
    <w:link w:val="BodyTextIndent3"/>
    <w:uiPriority w:val="99"/>
    <w:semiHidden/>
    <w:rsid w:val="00696727"/>
    <w:rPr>
      <w:rFonts w:ascii="Times New Roman" w:eastAsia="Times New Roman" w:hAnsi="Times New Roman" w:cs="Times New Roman"/>
      <w:sz w:val="16"/>
      <w:szCs w:val="16"/>
      <w:lang w:eastAsia="fr-FR"/>
    </w:rPr>
  </w:style>
  <w:style w:type="paragraph" w:styleId="BodyTextIndent3">
    <w:name w:val="Body Text Indent 3"/>
    <w:basedOn w:val="Normal"/>
    <w:link w:val="BodyTextIndent3Char"/>
    <w:uiPriority w:val="99"/>
    <w:semiHidden/>
    <w:unhideWhenUsed/>
    <w:rsid w:val="00696727"/>
    <w:pPr>
      <w:spacing w:after="120"/>
      <w:ind w:left="360"/>
    </w:pPr>
    <w:rPr>
      <w:sz w:val="16"/>
      <w:szCs w:val="16"/>
    </w:rPr>
  </w:style>
  <w:style w:type="character" w:customStyle="1" w:styleId="Retraitcorpsdetexte3Car1">
    <w:name w:val="Retrait corps de texte 3 Car1"/>
    <w:basedOn w:val="DefaultParagraphFont"/>
    <w:uiPriority w:val="99"/>
    <w:semiHidden/>
    <w:rsid w:val="00696727"/>
    <w:rPr>
      <w:rFonts w:ascii="Times New Roman" w:eastAsia="Times New Roman" w:hAnsi="Times New Roman" w:cs="Times New Roman"/>
      <w:sz w:val="16"/>
      <w:szCs w:val="16"/>
      <w:lang w:eastAsia="fr-FR"/>
    </w:rPr>
  </w:style>
  <w:style w:type="paragraph" w:customStyle="1" w:styleId="Head81">
    <w:name w:val="Head 8.1"/>
    <w:basedOn w:val="Normal"/>
    <w:rsid w:val="00696727"/>
    <w:pPr>
      <w:suppressAutoHyphens/>
      <w:jc w:val="center"/>
    </w:pPr>
    <w:rPr>
      <w:rFonts w:asciiTheme="minorHAnsi" w:hAnsiTheme="minorHAnsi"/>
      <w:b/>
      <w:sz w:val="28"/>
      <w:szCs w:val="20"/>
    </w:rPr>
  </w:style>
  <w:style w:type="character" w:customStyle="1" w:styleId="BalloonTextChar">
    <w:name w:val="Balloon Text Char"/>
    <w:basedOn w:val="DefaultParagraphFont"/>
    <w:link w:val="BalloonText"/>
    <w:uiPriority w:val="99"/>
    <w:semiHidden/>
    <w:rsid w:val="00696727"/>
    <w:rPr>
      <w:rFonts w:ascii="Tahoma" w:eastAsia="Times New Roman" w:hAnsi="Tahoma" w:cs="Tahoma"/>
      <w:sz w:val="16"/>
      <w:szCs w:val="16"/>
      <w:lang w:eastAsia="fr-FR"/>
    </w:rPr>
  </w:style>
  <w:style w:type="paragraph" w:styleId="BalloonText">
    <w:name w:val="Balloon Text"/>
    <w:basedOn w:val="Normal"/>
    <w:link w:val="BalloonTextChar"/>
    <w:uiPriority w:val="99"/>
    <w:semiHidden/>
    <w:unhideWhenUsed/>
    <w:rsid w:val="00696727"/>
    <w:rPr>
      <w:rFonts w:ascii="Tahoma" w:hAnsi="Tahoma" w:cs="Tahoma"/>
      <w:sz w:val="16"/>
      <w:szCs w:val="16"/>
    </w:rPr>
  </w:style>
  <w:style w:type="character" w:customStyle="1" w:styleId="TextedebullesCar1">
    <w:name w:val="Texte de bulles Car1"/>
    <w:basedOn w:val="DefaultParagraphFont"/>
    <w:uiPriority w:val="99"/>
    <w:semiHidden/>
    <w:rsid w:val="00696727"/>
    <w:rPr>
      <w:rFonts w:ascii="Tahoma" w:eastAsia="Times New Roman" w:hAnsi="Tahoma" w:cs="Tahoma"/>
      <w:sz w:val="16"/>
      <w:szCs w:val="16"/>
      <w:lang w:eastAsia="fr-FR"/>
    </w:rPr>
  </w:style>
  <w:style w:type="paragraph" w:styleId="BodyText">
    <w:name w:val="Body Text"/>
    <w:basedOn w:val="Normal"/>
    <w:link w:val="BodyTextChar"/>
    <w:uiPriority w:val="99"/>
    <w:semiHidden/>
    <w:unhideWhenUsed/>
    <w:rsid w:val="00696727"/>
    <w:pPr>
      <w:spacing w:after="120"/>
    </w:pPr>
  </w:style>
  <w:style w:type="character" w:customStyle="1" w:styleId="BodyTextChar">
    <w:name w:val="Body Text Char"/>
    <w:basedOn w:val="DefaultParagraphFont"/>
    <w:link w:val="BodyText"/>
    <w:uiPriority w:val="99"/>
    <w:semiHidden/>
    <w:rsid w:val="00696727"/>
    <w:rPr>
      <w:rFonts w:ascii="Times New Roman" w:eastAsia="Times New Roman" w:hAnsi="Times New Roman" w:cs="Times New Roman"/>
      <w:sz w:val="24"/>
      <w:szCs w:val="24"/>
      <w:lang w:eastAsia="fr-FR"/>
    </w:rPr>
  </w:style>
  <w:style w:type="paragraph" w:customStyle="1" w:styleId="Outline">
    <w:name w:val="Outline"/>
    <w:basedOn w:val="Normal"/>
    <w:uiPriority w:val="99"/>
    <w:rsid w:val="00696727"/>
    <w:pPr>
      <w:spacing w:before="240"/>
    </w:pPr>
    <w:rPr>
      <w:rFonts w:asciiTheme="minorHAnsi" w:hAnsiTheme="minorHAnsi"/>
      <w:kern w:val="28"/>
      <w:szCs w:val="20"/>
    </w:rPr>
  </w:style>
  <w:style w:type="paragraph" w:customStyle="1" w:styleId="Subtitle2">
    <w:name w:val="Subtitle 2"/>
    <w:basedOn w:val="Footer"/>
    <w:rsid w:val="00696727"/>
    <w:pPr>
      <w:tabs>
        <w:tab w:val="clear" w:pos="4536"/>
        <w:tab w:val="clear" w:pos="9072"/>
      </w:tabs>
      <w:overflowPunct w:val="0"/>
      <w:autoSpaceDE w:val="0"/>
      <w:autoSpaceDN w:val="0"/>
      <w:adjustRightInd w:val="0"/>
      <w:spacing w:before="120"/>
      <w:jc w:val="center"/>
      <w:textAlignment w:val="baseline"/>
    </w:pPr>
    <w:rPr>
      <w:rFonts w:asciiTheme="minorHAnsi" w:hAnsiTheme="minorHAnsi"/>
      <w:b/>
      <w:sz w:val="32"/>
      <w:szCs w:val="20"/>
    </w:rPr>
  </w:style>
  <w:style w:type="paragraph" w:customStyle="1" w:styleId="SectionVHeader">
    <w:name w:val="Section V. Header"/>
    <w:basedOn w:val="Normal"/>
    <w:rsid w:val="00696727"/>
    <w:pPr>
      <w:overflowPunct w:val="0"/>
      <w:autoSpaceDE w:val="0"/>
      <w:autoSpaceDN w:val="0"/>
      <w:adjustRightInd w:val="0"/>
      <w:jc w:val="center"/>
      <w:textAlignment w:val="baseline"/>
    </w:pPr>
    <w:rPr>
      <w:rFonts w:asciiTheme="minorHAnsi" w:hAnsiTheme="minorHAnsi"/>
      <w:b/>
      <w:sz w:val="36"/>
      <w:szCs w:val="20"/>
      <w:lang w:val="es-ES_tradnl"/>
    </w:rPr>
  </w:style>
  <w:style w:type="paragraph" w:customStyle="1" w:styleId="titulo">
    <w:name w:val="titulo"/>
    <w:basedOn w:val="Heading5"/>
    <w:rsid w:val="00696727"/>
    <w:pPr>
      <w:keepNext w:val="0"/>
      <w:keepLines w:val="0"/>
      <w:overflowPunct w:val="0"/>
      <w:autoSpaceDE w:val="0"/>
      <w:autoSpaceDN w:val="0"/>
      <w:adjustRightInd w:val="0"/>
      <w:spacing w:before="0" w:after="240"/>
      <w:jc w:val="center"/>
      <w:textAlignment w:val="baseline"/>
      <w:outlineLvl w:val="9"/>
    </w:pPr>
    <w:rPr>
      <w:rFonts w:ascii="Times New Roman Bold" w:eastAsia="Times New Roman" w:hAnsi="Times New Roman Bold" w:cs="Times New Roman"/>
      <w:b/>
      <w:color w:val="auto"/>
      <w:szCs w:val="20"/>
      <w:lang w:val="en-US"/>
    </w:rPr>
  </w:style>
  <w:style w:type="table" w:styleId="TableGrid">
    <w:name w:val="Table Grid"/>
    <w:basedOn w:val="TableNormal"/>
    <w:uiPriority w:val="39"/>
    <w:rsid w:val="0069672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Normal"/>
    <w:next w:val="TableGrid"/>
    <w:uiPriority w:val="59"/>
    <w:rsid w:val="0069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696727"/>
    <w:rPr>
      <w:rFonts w:ascii="Times New Roman" w:hAnsi="Times New Roman" w:cs="Times New Roman"/>
      <w:color w:val="auto"/>
      <w:spacing w:val="0"/>
      <w:kern w:val="0"/>
      <w:position w:val="0"/>
      <w:sz w:val="20"/>
      <w:u w:val="none"/>
      <w:vertAlign w:val="superscript"/>
    </w:rPr>
  </w:style>
  <w:style w:type="paragraph" w:styleId="TOC1">
    <w:name w:val="toc 1"/>
    <w:basedOn w:val="Normal"/>
    <w:next w:val="Normal"/>
    <w:autoRedefine/>
    <w:uiPriority w:val="99"/>
    <w:semiHidden/>
    <w:rsid w:val="00696727"/>
    <w:pPr>
      <w:tabs>
        <w:tab w:val="left" w:pos="426"/>
      </w:tabs>
      <w:suppressAutoHyphens/>
      <w:spacing w:before="240"/>
      <w:ind w:right="-45"/>
      <w:jc w:val="center"/>
    </w:pPr>
    <w:rPr>
      <w:b/>
      <w:bCs/>
      <w:sz w:val="28"/>
      <w:szCs w:val="28"/>
    </w:rPr>
  </w:style>
  <w:style w:type="paragraph" w:customStyle="1" w:styleId="Outline1">
    <w:name w:val="Outline1"/>
    <w:basedOn w:val="Outline"/>
    <w:next w:val="Normal"/>
    <w:uiPriority w:val="99"/>
    <w:rsid w:val="00696727"/>
    <w:pPr>
      <w:keepNext/>
      <w:tabs>
        <w:tab w:val="num" w:pos="360"/>
      </w:tabs>
      <w:ind w:left="360" w:hanging="360"/>
    </w:pPr>
    <w:rPr>
      <w:rFonts w:ascii="Times New Roman" w:hAnsi="Times New Roman"/>
      <w:szCs w:val="24"/>
    </w:rPr>
  </w:style>
  <w:style w:type="paragraph" w:customStyle="1" w:styleId="SectionXHeader3">
    <w:name w:val="Section X Header 3"/>
    <w:basedOn w:val="Heading1"/>
    <w:autoRedefine/>
    <w:uiPriority w:val="99"/>
    <w:rsid w:val="00696727"/>
    <w:pPr>
      <w:keepNext w:val="0"/>
      <w:autoSpaceDE/>
      <w:autoSpaceDN/>
      <w:jc w:val="center"/>
    </w:pPr>
    <w:rPr>
      <w:b/>
      <w:bCs/>
      <w:sz w:val="32"/>
      <w:szCs w:val="32"/>
    </w:rPr>
  </w:style>
  <w:style w:type="paragraph" w:customStyle="1" w:styleId="Default">
    <w:name w:val="Default"/>
    <w:rsid w:val="00B64A8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58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82E37"/>
    <w:rPr>
      <w:rFonts w:ascii="Courier New" w:eastAsia="Times New Roman" w:hAnsi="Courier New" w:cs="Courier New"/>
      <w:sz w:val="20"/>
      <w:szCs w:val="20"/>
      <w:lang w:eastAsia="fr-FR"/>
    </w:rPr>
  </w:style>
  <w:style w:type="table" w:customStyle="1" w:styleId="TableauGrille31">
    <w:name w:val="Tableau Grille 31"/>
    <w:basedOn w:val="TableNormal"/>
    <w:next w:val="TableauGrille32"/>
    <w:uiPriority w:val="48"/>
    <w:rsid w:val="008671B8"/>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32">
    <w:name w:val="Tableau Grille 32"/>
    <w:basedOn w:val="TableNormal"/>
    <w:uiPriority w:val="48"/>
    <w:rsid w:val="008671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041AE9"/>
    <w:rPr>
      <w:sz w:val="16"/>
      <w:szCs w:val="16"/>
    </w:rPr>
  </w:style>
  <w:style w:type="paragraph" w:styleId="CommentText">
    <w:name w:val="annotation text"/>
    <w:basedOn w:val="Normal"/>
    <w:link w:val="CommentTextChar"/>
    <w:uiPriority w:val="99"/>
    <w:semiHidden/>
    <w:unhideWhenUsed/>
    <w:rsid w:val="00041AE9"/>
    <w:rPr>
      <w:sz w:val="20"/>
      <w:szCs w:val="20"/>
    </w:rPr>
  </w:style>
  <w:style w:type="character" w:customStyle="1" w:styleId="CommentTextChar">
    <w:name w:val="Comment Text Char"/>
    <w:basedOn w:val="DefaultParagraphFont"/>
    <w:link w:val="CommentText"/>
    <w:uiPriority w:val="99"/>
    <w:semiHidden/>
    <w:rsid w:val="00041AE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41AE9"/>
    <w:rPr>
      <w:b/>
      <w:bCs/>
    </w:rPr>
  </w:style>
  <w:style w:type="character" w:customStyle="1" w:styleId="CommentSubjectChar">
    <w:name w:val="Comment Subject Char"/>
    <w:basedOn w:val="CommentTextChar"/>
    <w:link w:val="CommentSubject"/>
    <w:uiPriority w:val="99"/>
    <w:semiHidden/>
    <w:rsid w:val="00041AE9"/>
    <w:rPr>
      <w:rFonts w:ascii="Times New Roman" w:eastAsia="Times New Roman" w:hAnsi="Times New Roman" w:cs="Times New Roman"/>
      <w:b/>
      <w:bCs/>
      <w:sz w:val="20"/>
      <w:szCs w:val="20"/>
      <w:lang w:eastAsia="fr-FR"/>
    </w:rPr>
  </w:style>
  <w:style w:type="table" w:customStyle="1" w:styleId="TableGrid0">
    <w:name w:val="TableGrid"/>
    <w:rsid w:val="00B24D2F"/>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270734"/>
    <w:rPr>
      <w:rFonts w:asciiTheme="majorHAnsi" w:eastAsiaTheme="majorEastAsia" w:hAnsiTheme="majorHAnsi" w:cstheme="majorBidi"/>
      <w:i/>
      <w:iCs/>
      <w:color w:val="365F91"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81F3-9904-4AAA-9CEF-772AF41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6877</Words>
  <Characters>37825</Characters>
  <Application>Microsoft Office Word</Application>
  <DocSecurity>0</DocSecurity>
  <Lines>315</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Félix Nininahazwe</dc:creator>
  <cp:lastModifiedBy>Jeremie Karenzo</cp:lastModifiedBy>
  <cp:revision>5</cp:revision>
  <cp:lastPrinted>2022-12-13T11:36:00Z</cp:lastPrinted>
  <dcterms:created xsi:type="dcterms:W3CDTF">2022-12-12T08:18:00Z</dcterms:created>
  <dcterms:modified xsi:type="dcterms:W3CDTF">2022-12-13T14:22:00Z</dcterms:modified>
</cp:coreProperties>
</file>